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EA7" w:rsidRPr="00A01EA7" w:rsidRDefault="00A01EA7" w:rsidP="00A01EA7">
      <w:pPr>
        <w:shd w:val="clear" w:color="auto" w:fill="FFFFFF"/>
        <w:jc w:val="left"/>
        <w:outlineLvl w:val="5"/>
        <w:rPr>
          <w:rFonts w:ascii="Trebuchet MS" w:eastAsia="Times New Roman" w:hAnsi="Trebuchet MS" w:cs="Times New Roman"/>
          <w:sz w:val="39"/>
          <w:szCs w:val="39"/>
          <w:lang w:eastAsia="ru-RU"/>
        </w:rPr>
      </w:pPr>
      <w:r w:rsidRPr="00A01EA7">
        <w:rPr>
          <w:rFonts w:ascii="Trebuchet MS" w:eastAsia="Times New Roman" w:hAnsi="Trebuchet MS" w:cs="Times New Roman"/>
          <w:sz w:val="39"/>
          <w:szCs w:val="39"/>
          <w:lang w:eastAsia="ru-RU"/>
        </w:rPr>
        <w:t>ЗАКОН ТУРКМЕНИСТАНА </w:t>
      </w:r>
    </w:p>
    <w:p w:rsidR="00A01EA7" w:rsidRPr="00A01EA7" w:rsidRDefault="00A01EA7" w:rsidP="00A01EA7">
      <w:pPr>
        <w:shd w:val="clear" w:color="auto" w:fill="FFFFFF"/>
        <w:jc w:val="left"/>
        <w:outlineLvl w:val="5"/>
        <w:rPr>
          <w:rFonts w:ascii="Trebuchet MS" w:eastAsia="Times New Roman" w:hAnsi="Trebuchet MS" w:cs="Times New Roman"/>
          <w:sz w:val="39"/>
          <w:szCs w:val="39"/>
          <w:lang w:eastAsia="ru-RU"/>
        </w:rPr>
      </w:pPr>
      <w:bookmarkStart w:id="0" w:name="_GoBack"/>
      <w:r w:rsidRPr="00A01EA7">
        <w:rPr>
          <w:rFonts w:ascii="Trebuchet MS" w:eastAsia="Times New Roman" w:hAnsi="Trebuchet MS" w:cs="Times New Roman"/>
          <w:sz w:val="39"/>
          <w:szCs w:val="39"/>
          <w:lang w:eastAsia="ru-RU"/>
        </w:rPr>
        <w:t>О лекарственном обеспечении</w:t>
      </w:r>
      <w:bookmarkEnd w:id="0"/>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i/>
          <w:iCs/>
          <w:sz w:val="21"/>
          <w:szCs w:val="21"/>
          <w:shd w:val="clear" w:color="auto" w:fill="FFFFFF"/>
          <w:lang w:eastAsia="ru-RU"/>
        </w:rPr>
        <w:t>Настоящий Закон направлен на совершенствование правовой и организационной основы государственного регулирования отношений, возникающих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I. ОБЩИЕ ПОЛОЖЕНИЯ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 Основные понятия, используемые в настоящем Законе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Для целей настоящего Закона, используемые основные понятия означают следующее: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w:t>
      </w:r>
      <w:r w:rsidRPr="00A01EA7">
        <w:rPr>
          <w:rFonts w:ascii="Trebuchet MS" w:eastAsia="Times New Roman" w:hAnsi="Trebuchet MS" w:cs="Times New Roman"/>
          <w:b/>
          <w:bCs/>
          <w:sz w:val="21"/>
          <w:szCs w:val="21"/>
          <w:shd w:val="clear" w:color="auto" w:fill="FFFFFF"/>
          <w:lang w:eastAsia="ru-RU"/>
        </w:rPr>
        <w:t>анатомо-терапевтическо-химическая классификация</w:t>
      </w:r>
      <w:r w:rsidRPr="00A01EA7">
        <w:rPr>
          <w:rFonts w:ascii="Trebuchet MS" w:eastAsia="Times New Roman" w:hAnsi="Trebuchet MS" w:cs="Times New Roman"/>
          <w:sz w:val="21"/>
          <w:szCs w:val="21"/>
          <w:shd w:val="clear" w:color="auto" w:fill="FFFFFF"/>
          <w:lang w:eastAsia="ru-RU"/>
        </w:rPr>
        <w:t> – международная система классификации лекарственных средств, предназначенная для обобщения статистической информации о лекарственных средствах;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w:t>
      </w:r>
      <w:r w:rsidRPr="00A01EA7">
        <w:rPr>
          <w:rFonts w:ascii="Trebuchet MS" w:eastAsia="Times New Roman" w:hAnsi="Trebuchet MS" w:cs="Times New Roman"/>
          <w:b/>
          <w:bCs/>
          <w:sz w:val="21"/>
          <w:szCs w:val="21"/>
          <w:shd w:val="clear" w:color="auto" w:fill="FFFFFF"/>
          <w:lang w:eastAsia="ru-RU"/>
        </w:rPr>
        <w:t>аптека</w:t>
      </w:r>
      <w:r w:rsidRPr="00A01EA7">
        <w:rPr>
          <w:rFonts w:ascii="Trebuchet MS" w:eastAsia="Times New Roman" w:hAnsi="Trebuchet MS" w:cs="Times New Roman"/>
          <w:sz w:val="21"/>
          <w:szCs w:val="21"/>
          <w:shd w:val="clear" w:color="auto" w:fill="FFFFFF"/>
          <w:lang w:eastAsia="ru-RU"/>
        </w:rPr>
        <w:t> – медицинское учреждение, осуществляющее изготовление лекарственных средств, хранение, реализацию (отпуск) лекарственных средств, изделий медицинского назначения в соответствии с требованиями, установленными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w:t>
      </w:r>
      <w:r w:rsidRPr="00A01EA7">
        <w:rPr>
          <w:rFonts w:ascii="Trebuchet MS" w:eastAsia="Times New Roman" w:hAnsi="Trebuchet MS" w:cs="Times New Roman"/>
          <w:b/>
          <w:bCs/>
          <w:sz w:val="21"/>
          <w:szCs w:val="21"/>
          <w:shd w:val="clear" w:color="auto" w:fill="FFFFFF"/>
          <w:lang w:eastAsia="ru-RU"/>
        </w:rPr>
        <w:t>безопасность лекарственного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 соответствие лекарственного средства, изделия медицинского назначения требованиям настоящего Закона, нормативных документов, гарантирующим при их применении отсутствие риска причинения ущерба (вреда) жизни и здоровью человека, его наследственности;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w:t>
      </w:r>
      <w:r w:rsidRPr="00A01EA7">
        <w:rPr>
          <w:rFonts w:ascii="Trebuchet MS" w:eastAsia="Times New Roman" w:hAnsi="Trebuchet MS" w:cs="Times New Roman"/>
          <w:b/>
          <w:bCs/>
          <w:sz w:val="21"/>
          <w:szCs w:val="21"/>
          <w:shd w:val="clear" w:color="auto" w:fill="FFFFFF"/>
          <w:lang w:eastAsia="ru-RU"/>
        </w:rPr>
        <w:t>вспомогательные вещества</w:t>
      </w:r>
      <w:r w:rsidRPr="00A01EA7">
        <w:rPr>
          <w:rFonts w:ascii="Trebuchet MS" w:eastAsia="Times New Roman" w:hAnsi="Trebuchet MS" w:cs="Times New Roman"/>
          <w:sz w:val="21"/>
          <w:szCs w:val="21"/>
          <w:shd w:val="clear" w:color="auto" w:fill="FFFFFF"/>
          <w:lang w:eastAsia="ru-RU"/>
        </w:rPr>
        <w:t> – вещества неорганического или органического происхождения, используемые в процессе производства (изготовления) лекарственных сре</w:t>
      </w:r>
      <w:proofErr w:type="gramStart"/>
      <w:r w:rsidRPr="00A01EA7">
        <w:rPr>
          <w:rFonts w:ascii="Trebuchet MS" w:eastAsia="Times New Roman" w:hAnsi="Trebuchet MS" w:cs="Times New Roman"/>
          <w:sz w:val="21"/>
          <w:szCs w:val="21"/>
          <w:shd w:val="clear" w:color="auto" w:fill="FFFFFF"/>
          <w:lang w:eastAsia="ru-RU"/>
        </w:rPr>
        <w:t>дств дл</w:t>
      </w:r>
      <w:proofErr w:type="gramEnd"/>
      <w:r w:rsidRPr="00A01EA7">
        <w:rPr>
          <w:rFonts w:ascii="Trebuchet MS" w:eastAsia="Times New Roman" w:hAnsi="Trebuchet MS" w:cs="Times New Roman"/>
          <w:sz w:val="21"/>
          <w:szCs w:val="21"/>
          <w:shd w:val="clear" w:color="auto" w:fill="FFFFFF"/>
          <w:lang w:eastAsia="ru-RU"/>
        </w:rPr>
        <w:t>я придания им необходимых физико-химических свойств;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w:t>
      </w:r>
      <w:r w:rsidRPr="00A01EA7">
        <w:rPr>
          <w:rFonts w:ascii="Trebuchet MS" w:eastAsia="Times New Roman" w:hAnsi="Trebuchet MS" w:cs="Times New Roman"/>
          <w:b/>
          <w:bCs/>
          <w:sz w:val="21"/>
          <w:szCs w:val="21"/>
          <w:shd w:val="clear" w:color="auto" w:fill="FFFFFF"/>
          <w:lang w:eastAsia="ru-RU"/>
        </w:rPr>
        <w:t>воспроизведённое лекарственное средство (</w:t>
      </w:r>
      <w:proofErr w:type="spellStart"/>
      <w:r w:rsidRPr="00A01EA7">
        <w:rPr>
          <w:rFonts w:ascii="Trebuchet MS" w:eastAsia="Times New Roman" w:hAnsi="Trebuchet MS" w:cs="Times New Roman"/>
          <w:b/>
          <w:bCs/>
          <w:sz w:val="21"/>
          <w:szCs w:val="21"/>
          <w:shd w:val="clear" w:color="auto" w:fill="FFFFFF"/>
          <w:lang w:eastAsia="ru-RU"/>
        </w:rPr>
        <w:t>генерик</w:t>
      </w:r>
      <w:proofErr w:type="spellEnd"/>
      <w:r w:rsidRPr="00A01EA7">
        <w:rPr>
          <w:rFonts w:ascii="Trebuchet MS" w:eastAsia="Times New Roman" w:hAnsi="Trebuchet MS" w:cs="Times New Roman"/>
          <w:b/>
          <w:bCs/>
          <w:sz w:val="21"/>
          <w:szCs w:val="21"/>
          <w:shd w:val="clear" w:color="auto" w:fill="FFFFFF"/>
          <w:lang w:eastAsia="ru-RU"/>
        </w:rPr>
        <w:t>)</w:t>
      </w:r>
      <w:r w:rsidRPr="00A01EA7">
        <w:rPr>
          <w:rFonts w:ascii="Trebuchet MS" w:eastAsia="Times New Roman" w:hAnsi="Trebuchet MS" w:cs="Times New Roman"/>
          <w:sz w:val="21"/>
          <w:szCs w:val="21"/>
          <w:shd w:val="clear" w:color="auto" w:fill="FFFFFF"/>
          <w:lang w:eastAsia="ru-RU"/>
        </w:rPr>
        <w:t> – лекарственное средство, содержащее идентичную фармацевтическую субстанцию или их комбинацию в лекарственной форме, аналогичной оригинальному лекарственному средству, и применяемое после истечения срока действия охранных документов на оригинальное лекарственное средство;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w:t>
      </w:r>
      <w:r w:rsidRPr="00A01EA7">
        <w:rPr>
          <w:rFonts w:ascii="Trebuchet MS" w:eastAsia="Times New Roman" w:hAnsi="Trebuchet MS" w:cs="Times New Roman"/>
          <w:b/>
          <w:bCs/>
          <w:sz w:val="21"/>
          <w:szCs w:val="21"/>
          <w:shd w:val="clear" w:color="auto" w:fill="FFFFFF"/>
          <w:lang w:eastAsia="ru-RU"/>
        </w:rPr>
        <w:t>Государственная фармакопея</w:t>
      </w:r>
      <w:r w:rsidRPr="00A01EA7">
        <w:rPr>
          <w:rFonts w:ascii="Trebuchet MS" w:eastAsia="Times New Roman" w:hAnsi="Trebuchet MS" w:cs="Times New Roman"/>
          <w:sz w:val="21"/>
          <w:szCs w:val="21"/>
          <w:shd w:val="clear" w:color="auto" w:fill="FFFFFF"/>
          <w:lang w:eastAsia="ru-RU"/>
        </w:rPr>
        <w:t> – сборник нормативных документов, устанавливающих требования к качеству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w:t>
      </w:r>
      <w:r w:rsidRPr="00A01EA7">
        <w:rPr>
          <w:rFonts w:ascii="Trebuchet MS" w:eastAsia="Times New Roman" w:hAnsi="Trebuchet MS" w:cs="Times New Roman"/>
          <w:b/>
          <w:bCs/>
          <w:sz w:val="21"/>
          <w:szCs w:val="21"/>
          <w:shd w:val="clear" w:color="auto" w:fill="FFFFFF"/>
          <w:lang w:eastAsia="ru-RU"/>
        </w:rPr>
        <w:t>контрафактные лекарственные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 лекарственные средства, изделия медицинского назначения, находящиеся в обороте с нарушением требований, установленных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w:t>
      </w:r>
      <w:r w:rsidRPr="00A01EA7">
        <w:rPr>
          <w:rFonts w:ascii="Trebuchet MS" w:eastAsia="Times New Roman" w:hAnsi="Trebuchet MS" w:cs="Times New Roman"/>
          <w:b/>
          <w:bCs/>
          <w:sz w:val="21"/>
          <w:szCs w:val="21"/>
          <w:shd w:val="clear" w:color="auto" w:fill="FFFFFF"/>
          <w:lang w:eastAsia="ru-RU"/>
        </w:rPr>
        <w:t>Государственный реестр лекарственных средств, изделий медицинского назначения</w:t>
      </w:r>
      <w:r w:rsidRPr="00A01EA7">
        <w:rPr>
          <w:rFonts w:ascii="Trebuchet MS" w:eastAsia="Times New Roman" w:hAnsi="Trebuchet MS" w:cs="Times New Roman"/>
          <w:sz w:val="21"/>
          <w:szCs w:val="21"/>
          <w:shd w:val="clear" w:color="auto" w:fill="FFFFFF"/>
          <w:lang w:eastAsia="ru-RU"/>
        </w:rPr>
        <w:t> – документ, содержащий информацию о лекарственных средствах, об изделиях медицинского назначения, прошедших государственную регистрацию в соответствии с требованиями, установленными настоящим Законом;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w:t>
      </w:r>
      <w:r w:rsidRPr="00A01EA7">
        <w:rPr>
          <w:rFonts w:ascii="Trebuchet MS" w:eastAsia="Times New Roman" w:hAnsi="Trebuchet MS" w:cs="Times New Roman"/>
          <w:b/>
          <w:bCs/>
          <w:sz w:val="21"/>
          <w:szCs w:val="21"/>
          <w:shd w:val="clear" w:color="auto" w:fill="FFFFFF"/>
          <w:lang w:eastAsia="ru-RU"/>
        </w:rPr>
        <w:t>доклиническое исследование лекарственного средства</w:t>
      </w:r>
      <w:r w:rsidRPr="00A01EA7">
        <w:rPr>
          <w:rFonts w:ascii="Trebuchet MS" w:eastAsia="Times New Roman" w:hAnsi="Trebuchet MS" w:cs="Times New Roman"/>
          <w:sz w:val="21"/>
          <w:szCs w:val="21"/>
          <w:shd w:val="clear" w:color="auto" w:fill="FFFFFF"/>
          <w:lang w:eastAsia="ru-RU"/>
        </w:rPr>
        <w:t> – биологические, микробиологические, иммунологические, токсикологические, фармакологические, физические, химические и иные научные исследования, проводимые в целях получения научными методами оценок и доказательств фармакологической активности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w:t>
      </w:r>
      <w:r w:rsidRPr="00A01EA7">
        <w:rPr>
          <w:rFonts w:ascii="Trebuchet MS" w:eastAsia="Times New Roman" w:hAnsi="Trebuchet MS" w:cs="Times New Roman"/>
          <w:b/>
          <w:bCs/>
          <w:sz w:val="21"/>
          <w:szCs w:val="21"/>
          <w:shd w:val="clear" w:color="auto" w:fill="FFFFFF"/>
          <w:lang w:eastAsia="ru-RU"/>
        </w:rPr>
        <w:t>инструкция по применению лекарственного средства</w:t>
      </w:r>
      <w:r w:rsidRPr="00A01EA7">
        <w:rPr>
          <w:rFonts w:ascii="Trebuchet MS" w:eastAsia="Times New Roman" w:hAnsi="Trebuchet MS" w:cs="Times New Roman"/>
          <w:sz w:val="21"/>
          <w:szCs w:val="21"/>
          <w:shd w:val="clear" w:color="auto" w:fill="FFFFFF"/>
          <w:lang w:eastAsia="ru-RU"/>
        </w:rPr>
        <w:t> – медицинский документ, содержащий клиническую характеристику лекарственного средства, показания и противопоказания по его применению и иные сведения о его фармакологических свойствах;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11) </w:t>
      </w:r>
      <w:r w:rsidRPr="00A01EA7">
        <w:rPr>
          <w:rFonts w:ascii="Trebuchet MS" w:eastAsia="Times New Roman" w:hAnsi="Trebuchet MS" w:cs="Times New Roman"/>
          <w:b/>
          <w:bCs/>
          <w:sz w:val="21"/>
          <w:szCs w:val="21"/>
          <w:shd w:val="clear" w:color="auto" w:fill="FFFFFF"/>
          <w:lang w:eastAsia="ru-RU"/>
        </w:rPr>
        <w:t>качество лекарственного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 совокупность характеристик лекарственного средства, изделия медицинского назначения, обеспечивающих их соответствие требованиям нормативных документов;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12) </w:t>
      </w:r>
      <w:r w:rsidRPr="00A01EA7">
        <w:rPr>
          <w:rFonts w:ascii="Trebuchet MS" w:eastAsia="Times New Roman" w:hAnsi="Trebuchet MS" w:cs="Times New Roman"/>
          <w:b/>
          <w:bCs/>
          <w:sz w:val="21"/>
          <w:szCs w:val="21"/>
          <w:shd w:val="clear" w:color="auto" w:fill="FFFFFF"/>
          <w:lang w:eastAsia="ru-RU"/>
        </w:rPr>
        <w:t>клиническое исследование лекарственного средства</w:t>
      </w:r>
      <w:r w:rsidRPr="00A01EA7">
        <w:rPr>
          <w:rFonts w:ascii="Trebuchet MS" w:eastAsia="Times New Roman" w:hAnsi="Trebuchet MS" w:cs="Times New Roman"/>
          <w:sz w:val="21"/>
          <w:szCs w:val="21"/>
          <w:shd w:val="clear" w:color="auto" w:fill="FFFFFF"/>
          <w:lang w:eastAsia="ru-RU"/>
        </w:rPr>
        <w:t> – клиническое исследование лечебных, профилактических, фармакологических свойств лекарственного средства, его безопасности, качества и эффективности, проводимое в соответствии со стандартами надлежащей практики;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13) </w:t>
      </w:r>
      <w:r w:rsidRPr="00A01EA7">
        <w:rPr>
          <w:rFonts w:ascii="Trebuchet MS" w:eastAsia="Times New Roman" w:hAnsi="Trebuchet MS" w:cs="Times New Roman"/>
          <w:b/>
          <w:bCs/>
          <w:sz w:val="21"/>
          <w:szCs w:val="21"/>
          <w:shd w:val="clear" w:color="auto" w:fill="FFFFFF"/>
          <w:lang w:eastAsia="ru-RU"/>
        </w:rPr>
        <w:t>лекарственные средства</w:t>
      </w:r>
      <w:r w:rsidRPr="00A01EA7">
        <w:rPr>
          <w:rFonts w:ascii="Trebuchet MS" w:eastAsia="Times New Roman" w:hAnsi="Trebuchet MS" w:cs="Times New Roman"/>
          <w:sz w:val="21"/>
          <w:szCs w:val="21"/>
          <w:shd w:val="clear" w:color="auto" w:fill="FFFFFF"/>
          <w:lang w:eastAsia="ru-RU"/>
        </w:rPr>
        <w:t> – вещества или смесь веществ, обладающие лечебными свойствами, лекарственные препараты в определённой лекарственной форме и дозе, готовые к применению, предназначенные для профилактики, диагностики, лечения заболеваний;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14) </w:t>
      </w:r>
      <w:r w:rsidRPr="00A01EA7">
        <w:rPr>
          <w:rFonts w:ascii="Trebuchet MS" w:eastAsia="Times New Roman" w:hAnsi="Trebuchet MS" w:cs="Times New Roman"/>
          <w:b/>
          <w:bCs/>
          <w:sz w:val="21"/>
          <w:szCs w:val="21"/>
          <w:shd w:val="clear" w:color="auto" w:fill="FFFFFF"/>
          <w:lang w:eastAsia="ru-RU"/>
        </w:rPr>
        <w:t>лекарственное сырьё</w:t>
      </w:r>
      <w:r w:rsidRPr="00A01EA7">
        <w:rPr>
          <w:rFonts w:ascii="Trebuchet MS" w:eastAsia="Times New Roman" w:hAnsi="Trebuchet MS" w:cs="Times New Roman"/>
          <w:sz w:val="21"/>
          <w:szCs w:val="21"/>
          <w:shd w:val="clear" w:color="auto" w:fill="FFFFFF"/>
          <w:lang w:eastAsia="ru-RU"/>
        </w:rPr>
        <w:t> – материалы минерального, растительного, животного, синтетического или биотехнологического происхождения, служащие источником для получения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15) </w:t>
      </w:r>
      <w:r w:rsidRPr="00A01EA7">
        <w:rPr>
          <w:rFonts w:ascii="Trebuchet MS" w:eastAsia="Times New Roman" w:hAnsi="Trebuchet MS" w:cs="Times New Roman"/>
          <w:b/>
          <w:bCs/>
          <w:sz w:val="21"/>
          <w:szCs w:val="21"/>
          <w:shd w:val="clear" w:color="auto" w:fill="FFFFFF"/>
          <w:lang w:eastAsia="ru-RU"/>
        </w:rPr>
        <w:t>Национальный формуляр основных лекарственных средств</w:t>
      </w:r>
      <w:r w:rsidRPr="00A01EA7">
        <w:rPr>
          <w:rFonts w:ascii="Trebuchet MS" w:eastAsia="Times New Roman" w:hAnsi="Trebuchet MS" w:cs="Times New Roman"/>
          <w:sz w:val="21"/>
          <w:szCs w:val="21"/>
          <w:shd w:val="clear" w:color="auto" w:fill="FFFFFF"/>
          <w:lang w:eastAsia="ru-RU"/>
        </w:rPr>
        <w:t> – периодически обновляющийся перечень лекарственных средств, разрешённых к применению, а также руководство по их безопасному, эффективному, рациональному применению, обеспечивающее стандарты лечения болезней;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16) </w:t>
      </w:r>
      <w:r w:rsidRPr="00A01EA7">
        <w:rPr>
          <w:rFonts w:ascii="Trebuchet MS" w:eastAsia="Times New Roman" w:hAnsi="Trebuchet MS" w:cs="Times New Roman"/>
          <w:b/>
          <w:bCs/>
          <w:sz w:val="21"/>
          <w:szCs w:val="21"/>
          <w:shd w:val="clear" w:color="auto" w:fill="FFFFFF"/>
          <w:lang w:eastAsia="ru-RU"/>
        </w:rPr>
        <w:t>недоброкачественные лекарственные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 лекарственные средства, изделия медицинского назначения, не соответствующие требованиям нормативных документов и не пригодные для применения либо с истекшим сроком годности;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17) </w:t>
      </w:r>
      <w:r w:rsidRPr="00A01EA7">
        <w:rPr>
          <w:rFonts w:ascii="Trebuchet MS" w:eastAsia="Times New Roman" w:hAnsi="Trebuchet MS" w:cs="Times New Roman"/>
          <w:b/>
          <w:bCs/>
          <w:sz w:val="21"/>
          <w:szCs w:val="21"/>
          <w:shd w:val="clear" w:color="auto" w:fill="FFFFFF"/>
          <w:lang w:eastAsia="ru-RU"/>
        </w:rPr>
        <w:t>нормативные документы</w:t>
      </w:r>
      <w:r w:rsidRPr="00A01EA7">
        <w:rPr>
          <w:rFonts w:ascii="Trebuchet MS" w:eastAsia="Times New Roman" w:hAnsi="Trebuchet MS" w:cs="Times New Roman"/>
          <w:sz w:val="21"/>
          <w:szCs w:val="21"/>
          <w:shd w:val="clear" w:color="auto" w:fill="FFFFFF"/>
          <w:lang w:eastAsia="ru-RU"/>
        </w:rPr>
        <w:t> – межгосударственные и государственные стандарты (фармакопейные статьи, стандарты надлежащей практики), иные нормы и правила, устанавливающие требования к безопасности и качеству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18) </w:t>
      </w:r>
      <w:r w:rsidRPr="00A01EA7">
        <w:rPr>
          <w:rFonts w:ascii="Trebuchet MS" w:eastAsia="Times New Roman" w:hAnsi="Trebuchet MS" w:cs="Times New Roman"/>
          <w:b/>
          <w:bCs/>
          <w:sz w:val="21"/>
          <w:szCs w:val="21"/>
          <w:shd w:val="clear" w:color="auto" w:fill="FFFFFF"/>
          <w:lang w:eastAsia="ru-RU"/>
        </w:rPr>
        <w:t>оригинальное лекарственное средство</w:t>
      </w:r>
      <w:r w:rsidRPr="00A01EA7">
        <w:rPr>
          <w:rFonts w:ascii="Trebuchet MS" w:eastAsia="Times New Roman" w:hAnsi="Trebuchet MS" w:cs="Times New Roman"/>
          <w:sz w:val="21"/>
          <w:szCs w:val="21"/>
          <w:shd w:val="clear" w:color="auto" w:fill="FFFFFF"/>
          <w:lang w:eastAsia="ru-RU"/>
        </w:rPr>
        <w:t> – лекарственное средство, содержащее впервые полученную фармацевтическую субстанцию растительного, животного, синтетического или биотехнологического происхождения или новую комбинацию фармацевтических субстанций, безопасность, качество и эффективность которых подтверждены результатами доклинических и клинических исследований лекарственного средства;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19) </w:t>
      </w:r>
      <w:r w:rsidRPr="00A01EA7">
        <w:rPr>
          <w:rFonts w:ascii="Trebuchet MS" w:eastAsia="Times New Roman" w:hAnsi="Trebuchet MS" w:cs="Times New Roman"/>
          <w:b/>
          <w:bCs/>
          <w:sz w:val="21"/>
          <w:szCs w:val="21"/>
          <w:shd w:val="clear" w:color="auto" w:fill="FFFFFF"/>
          <w:lang w:eastAsia="ru-RU"/>
        </w:rPr>
        <w:t>основные (жизненно важные) лекарственные средства</w:t>
      </w:r>
      <w:r w:rsidRPr="00A01EA7">
        <w:rPr>
          <w:rFonts w:ascii="Trebuchet MS" w:eastAsia="Times New Roman" w:hAnsi="Trebuchet MS" w:cs="Times New Roman"/>
          <w:sz w:val="21"/>
          <w:szCs w:val="21"/>
          <w:shd w:val="clear" w:color="auto" w:fill="FFFFFF"/>
          <w:lang w:eastAsia="ru-RU"/>
        </w:rPr>
        <w:t> – лекарственные средства, обеспечивающие приоритетные потребности здравоохранения в целях профилактики и лечения болезней, являющихся наиболее распространёнными (преобладающими) в структуре заболеваемости населения;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20) </w:t>
      </w:r>
      <w:r w:rsidRPr="00A01EA7">
        <w:rPr>
          <w:rFonts w:ascii="Trebuchet MS" w:eastAsia="Times New Roman" w:hAnsi="Trebuchet MS" w:cs="Times New Roman"/>
          <w:b/>
          <w:bCs/>
          <w:sz w:val="21"/>
          <w:szCs w:val="21"/>
          <w:shd w:val="clear" w:color="auto" w:fill="FFFFFF"/>
          <w:lang w:eastAsia="ru-RU"/>
        </w:rPr>
        <w:t>побочное действие лекарственного средства</w:t>
      </w:r>
      <w:r w:rsidRPr="00A01EA7">
        <w:rPr>
          <w:rFonts w:ascii="Trebuchet MS" w:eastAsia="Times New Roman" w:hAnsi="Trebuchet MS" w:cs="Times New Roman"/>
          <w:sz w:val="21"/>
          <w:szCs w:val="21"/>
          <w:shd w:val="clear" w:color="auto" w:fill="FFFFFF"/>
          <w:lang w:eastAsia="ru-RU"/>
        </w:rPr>
        <w:t> – нежелательная реакция организма человека, возникающая в связи с применением лекарственного средства в рекомендуемых дозах;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21) </w:t>
      </w:r>
      <w:r w:rsidRPr="00A01EA7">
        <w:rPr>
          <w:rFonts w:ascii="Trebuchet MS" w:eastAsia="Times New Roman" w:hAnsi="Trebuchet MS" w:cs="Times New Roman"/>
          <w:b/>
          <w:bCs/>
          <w:sz w:val="21"/>
          <w:szCs w:val="21"/>
          <w:shd w:val="clear" w:color="auto" w:fill="FFFFFF"/>
          <w:lang w:eastAsia="ru-RU"/>
        </w:rPr>
        <w:t>производитель (изготовитель) лекарственных средств</w:t>
      </w:r>
      <w:r w:rsidRPr="00A01EA7">
        <w:rPr>
          <w:rFonts w:ascii="Trebuchet MS" w:eastAsia="Times New Roman" w:hAnsi="Trebuchet MS" w:cs="Times New Roman"/>
          <w:sz w:val="21"/>
          <w:szCs w:val="21"/>
          <w:shd w:val="clear" w:color="auto" w:fill="FFFFFF"/>
          <w:lang w:eastAsia="ru-RU"/>
        </w:rPr>
        <w:t> – предприятие (аптека), осуществляющее производство (изготовление) лекарственных средств;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22) </w:t>
      </w:r>
      <w:r w:rsidRPr="00A01EA7">
        <w:rPr>
          <w:rFonts w:ascii="Trebuchet MS" w:eastAsia="Times New Roman" w:hAnsi="Trebuchet MS" w:cs="Times New Roman"/>
          <w:b/>
          <w:bCs/>
          <w:sz w:val="21"/>
          <w:szCs w:val="21"/>
          <w:shd w:val="clear" w:color="auto" w:fill="FFFFFF"/>
          <w:lang w:eastAsia="ru-RU"/>
        </w:rPr>
        <w:t>производство (изготовление) лекарственных средств</w:t>
      </w:r>
      <w:r w:rsidRPr="00A01EA7">
        <w:rPr>
          <w:rFonts w:ascii="Trebuchet MS" w:eastAsia="Times New Roman" w:hAnsi="Trebuchet MS" w:cs="Times New Roman"/>
          <w:sz w:val="21"/>
          <w:szCs w:val="21"/>
          <w:shd w:val="clear" w:color="auto" w:fill="FFFFFF"/>
          <w:lang w:eastAsia="ru-RU"/>
        </w:rPr>
        <w:t> – серийный выпуск лекарственных средств, осуществляемый в соответствии с требованиями к организации производства и контроля качества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23) </w:t>
      </w:r>
      <w:r w:rsidRPr="00A01EA7">
        <w:rPr>
          <w:rFonts w:ascii="Trebuchet MS" w:eastAsia="Times New Roman" w:hAnsi="Trebuchet MS" w:cs="Times New Roman"/>
          <w:b/>
          <w:bCs/>
          <w:sz w:val="21"/>
          <w:szCs w:val="21"/>
          <w:shd w:val="clear" w:color="auto" w:fill="FFFFFF"/>
          <w:lang w:eastAsia="ru-RU"/>
        </w:rPr>
        <w:t>рецепт</w:t>
      </w:r>
      <w:r w:rsidRPr="00A01EA7">
        <w:rPr>
          <w:rFonts w:ascii="Trebuchet MS" w:eastAsia="Times New Roman" w:hAnsi="Trebuchet MS" w:cs="Times New Roman"/>
          <w:sz w:val="21"/>
          <w:szCs w:val="21"/>
          <w:shd w:val="clear" w:color="auto" w:fill="FFFFFF"/>
          <w:lang w:eastAsia="ru-RU"/>
        </w:rPr>
        <w:t> – медицинский документ установленной формы, содержащий в себе письменное обращение врача (фельдшера) в аптеку об отпуске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24) </w:t>
      </w:r>
      <w:r w:rsidRPr="00A01EA7">
        <w:rPr>
          <w:rFonts w:ascii="Trebuchet MS" w:eastAsia="Times New Roman" w:hAnsi="Trebuchet MS" w:cs="Times New Roman"/>
          <w:b/>
          <w:bCs/>
          <w:sz w:val="21"/>
          <w:szCs w:val="21"/>
          <w:shd w:val="clear" w:color="auto" w:fill="FFFFFF"/>
          <w:lang w:eastAsia="ru-RU"/>
        </w:rPr>
        <w:t>срок годности лекарственного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xml:space="preserve"> – период времени, в течение которого при соблюдении установленных условий хранения </w:t>
      </w:r>
      <w:r w:rsidRPr="00A01EA7">
        <w:rPr>
          <w:rFonts w:ascii="Trebuchet MS" w:eastAsia="Times New Roman" w:hAnsi="Trebuchet MS" w:cs="Times New Roman"/>
          <w:sz w:val="21"/>
          <w:szCs w:val="21"/>
          <w:shd w:val="clear" w:color="auto" w:fill="FFFFFF"/>
          <w:lang w:eastAsia="ru-RU"/>
        </w:rPr>
        <w:lastRenderedPageBreak/>
        <w:t>лекарственного средства, изделия медицинского назначения их производитель (изготовитель) гарантирует качество лекарственного средства, изделия медицинского назначения и по истечении которого они не подлежат применению;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25) </w:t>
      </w:r>
      <w:r w:rsidRPr="00A01EA7">
        <w:rPr>
          <w:rFonts w:ascii="Trebuchet MS" w:eastAsia="Times New Roman" w:hAnsi="Trebuchet MS" w:cs="Times New Roman"/>
          <w:b/>
          <w:bCs/>
          <w:sz w:val="21"/>
          <w:szCs w:val="21"/>
          <w:shd w:val="clear" w:color="auto" w:fill="FFFFFF"/>
          <w:lang w:eastAsia="ru-RU"/>
        </w:rPr>
        <w:t>стандарты надлежащей практики</w:t>
      </w:r>
      <w:r w:rsidRPr="00A01EA7">
        <w:rPr>
          <w:rFonts w:ascii="Trebuchet MS" w:eastAsia="Times New Roman" w:hAnsi="Trebuchet MS" w:cs="Times New Roman"/>
          <w:sz w:val="21"/>
          <w:szCs w:val="21"/>
          <w:shd w:val="clear" w:color="auto" w:fill="FFFFFF"/>
          <w:lang w:eastAsia="ru-RU"/>
        </w:rPr>
        <w:t> – международные правила, установленные Всемирной Организацией Здравоохранения, включающие в себя правила надлежащей лабораторной, клинической, производственной, дистрибьюторской, аптечной и иных видов практик;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26) </w:t>
      </w:r>
      <w:r w:rsidRPr="00A01EA7">
        <w:rPr>
          <w:rFonts w:ascii="Trebuchet MS" w:eastAsia="Times New Roman" w:hAnsi="Trebuchet MS" w:cs="Times New Roman"/>
          <w:b/>
          <w:bCs/>
          <w:sz w:val="21"/>
          <w:szCs w:val="21"/>
          <w:shd w:val="clear" w:color="auto" w:fill="FFFFFF"/>
          <w:lang w:eastAsia="ru-RU"/>
        </w:rPr>
        <w:t>фальсифицированные лекарственные средства, изделия медицинского назначения</w:t>
      </w:r>
      <w:r w:rsidRPr="00A01EA7">
        <w:rPr>
          <w:rFonts w:ascii="Trebuchet MS" w:eastAsia="Times New Roman" w:hAnsi="Trebuchet MS" w:cs="Times New Roman"/>
          <w:sz w:val="21"/>
          <w:szCs w:val="21"/>
          <w:shd w:val="clear" w:color="auto" w:fill="FFFFFF"/>
          <w:lang w:eastAsia="ru-RU"/>
        </w:rPr>
        <w:t> – лекарственные средства, изделия медицинского назначения, умышленно сопровождаемые неполной или недостоверной информацией об их составе, свойствах и характеристиках либо об их производителе (изготовителе), дате производства (изготовления), сроке годности;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27) </w:t>
      </w:r>
      <w:r w:rsidRPr="00A01EA7">
        <w:rPr>
          <w:rFonts w:ascii="Trebuchet MS" w:eastAsia="Times New Roman" w:hAnsi="Trebuchet MS" w:cs="Times New Roman"/>
          <w:b/>
          <w:bCs/>
          <w:sz w:val="21"/>
          <w:szCs w:val="21"/>
          <w:shd w:val="clear" w:color="auto" w:fill="FFFFFF"/>
          <w:lang w:eastAsia="ru-RU"/>
        </w:rPr>
        <w:t>фармакопейная статья</w:t>
      </w:r>
      <w:r w:rsidRPr="00A01EA7">
        <w:rPr>
          <w:rFonts w:ascii="Trebuchet MS" w:eastAsia="Times New Roman" w:hAnsi="Trebuchet MS" w:cs="Times New Roman"/>
          <w:sz w:val="21"/>
          <w:szCs w:val="21"/>
          <w:shd w:val="clear" w:color="auto" w:fill="FFFFFF"/>
          <w:lang w:eastAsia="ru-RU"/>
        </w:rPr>
        <w:t> – нормативный документ, утверждаемый в установленном порядке, содержащий в себе перечень показателей качества и методов контроля качества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28) </w:t>
      </w:r>
      <w:r w:rsidRPr="00A01EA7">
        <w:rPr>
          <w:rFonts w:ascii="Trebuchet MS" w:eastAsia="Times New Roman" w:hAnsi="Trebuchet MS" w:cs="Times New Roman"/>
          <w:b/>
          <w:bCs/>
          <w:sz w:val="21"/>
          <w:szCs w:val="21"/>
          <w:shd w:val="clear" w:color="auto" w:fill="FFFFFF"/>
          <w:lang w:eastAsia="ru-RU"/>
        </w:rPr>
        <w:t>фармацевтическая деятельность</w:t>
      </w:r>
      <w:r w:rsidRPr="00A01EA7">
        <w:rPr>
          <w:rFonts w:ascii="Trebuchet MS" w:eastAsia="Times New Roman" w:hAnsi="Trebuchet MS" w:cs="Times New Roman"/>
          <w:sz w:val="21"/>
          <w:szCs w:val="21"/>
          <w:shd w:val="clear" w:color="auto" w:fill="FFFFFF"/>
          <w:lang w:eastAsia="ru-RU"/>
        </w:rPr>
        <w:t> – деятельность, включающая в себя разработку, производство (изготовление), хранение, транспортирование лекарственных средств и их реализацию (отпуск);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29) </w:t>
      </w:r>
      <w:r w:rsidRPr="00A01EA7">
        <w:rPr>
          <w:rFonts w:ascii="Trebuchet MS" w:eastAsia="Times New Roman" w:hAnsi="Trebuchet MS" w:cs="Times New Roman"/>
          <w:b/>
          <w:bCs/>
          <w:sz w:val="21"/>
          <w:szCs w:val="21"/>
          <w:shd w:val="clear" w:color="auto" w:fill="FFFFFF"/>
          <w:lang w:eastAsia="ru-RU"/>
        </w:rPr>
        <w:t>фармацевтическая субстанция</w:t>
      </w:r>
      <w:r w:rsidRPr="00A01EA7">
        <w:rPr>
          <w:rFonts w:ascii="Trebuchet MS" w:eastAsia="Times New Roman" w:hAnsi="Trebuchet MS" w:cs="Times New Roman"/>
          <w:sz w:val="21"/>
          <w:szCs w:val="21"/>
          <w:shd w:val="clear" w:color="auto" w:fill="FFFFFF"/>
          <w:lang w:eastAsia="ru-RU"/>
        </w:rPr>
        <w:t> – основной компонент лекарственного средства, определяющий его безопасность, качество и эффективность;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30) </w:t>
      </w:r>
      <w:r w:rsidRPr="00A01EA7">
        <w:rPr>
          <w:rFonts w:ascii="Trebuchet MS" w:eastAsia="Times New Roman" w:hAnsi="Trebuchet MS" w:cs="Times New Roman"/>
          <w:b/>
          <w:bCs/>
          <w:sz w:val="21"/>
          <w:szCs w:val="21"/>
          <w:shd w:val="clear" w:color="auto" w:fill="FFFFFF"/>
          <w:lang w:eastAsia="ru-RU"/>
        </w:rPr>
        <w:t>эффективность лекарственного средства</w:t>
      </w:r>
      <w:r w:rsidRPr="00A01EA7">
        <w:rPr>
          <w:rFonts w:ascii="Trebuchet MS" w:eastAsia="Times New Roman" w:hAnsi="Trebuchet MS" w:cs="Times New Roman"/>
          <w:sz w:val="21"/>
          <w:szCs w:val="21"/>
          <w:shd w:val="clear" w:color="auto" w:fill="FFFFFF"/>
          <w:lang w:eastAsia="ru-RU"/>
        </w:rPr>
        <w:t> – характеристика степени положительного влияния лекарственного средства на течение или продолжительность заболевания;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31) </w:t>
      </w:r>
      <w:r w:rsidRPr="00A01EA7">
        <w:rPr>
          <w:rFonts w:ascii="Trebuchet MS" w:eastAsia="Times New Roman" w:hAnsi="Trebuchet MS" w:cs="Times New Roman"/>
          <w:b/>
          <w:bCs/>
          <w:sz w:val="21"/>
          <w:szCs w:val="21"/>
          <w:shd w:val="clear" w:color="auto" w:fill="FFFFFF"/>
          <w:lang w:eastAsia="ru-RU"/>
        </w:rPr>
        <w:t>изделия медицинского назначения</w:t>
      </w:r>
      <w:r w:rsidRPr="00A01EA7">
        <w:rPr>
          <w:rFonts w:ascii="Trebuchet MS" w:eastAsia="Times New Roman" w:hAnsi="Trebuchet MS" w:cs="Times New Roman"/>
          <w:sz w:val="21"/>
          <w:szCs w:val="21"/>
          <w:shd w:val="clear" w:color="auto" w:fill="FFFFFF"/>
          <w:lang w:eastAsia="ru-RU"/>
        </w:rPr>
        <w:t> – медицинские инструменты, аппараты, приборы и иное медицинское оборудование, используемые для проведения профилактических, диагностических и лечебных мероприятий, в том числе стоматологические, расходные, перевязочные и шовные материалы, фиксирующие повязки и приспособления, линзы контактные и линзы для коррекции зрения, диагностические реагенты;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32) </w:t>
      </w:r>
      <w:r w:rsidRPr="00A01EA7">
        <w:rPr>
          <w:rFonts w:ascii="Trebuchet MS" w:eastAsia="Times New Roman" w:hAnsi="Trebuchet MS" w:cs="Times New Roman"/>
          <w:b/>
          <w:bCs/>
          <w:sz w:val="21"/>
          <w:szCs w:val="21"/>
          <w:shd w:val="clear" w:color="auto" w:fill="FFFFFF"/>
          <w:lang w:eastAsia="ru-RU"/>
        </w:rPr>
        <w:t>Фармакологический комитет</w:t>
      </w:r>
      <w:r w:rsidRPr="00A01EA7">
        <w:rPr>
          <w:rFonts w:ascii="Trebuchet MS" w:eastAsia="Times New Roman" w:hAnsi="Trebuchet MS" w:cs="Times New Roman"/>
          <w:sz w:val="21"/>
          <w:szCs w:val="21"/>
          <w:shd w:val="clear" w:color="auto" w:fill="FFFFFF"/>
          <w:lang w:eastAsia="ru-RU"/>
        </w:rPr>
        <w:t> – экспертный орган, создаваемый Министерством здравоохранения и медицинской промышленности Туркменистана для решения вопросов, связанных с получением разрешения на проведение клинических испытаний лекарственных средств и применением в медицинской практике лекарственных средств, изделий медицинского назначения отечественного и иностранного производства;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33) </w:t>
      </w:r>
      <w:r w:rsidRPr="00A01EA7">
        <w:rPr>
          <w:rFonts w:ascii="Trebuchet MS" w:eastAsia="Times New Roman" w:hAnsi="Trebuchet MS" w:cs="Times New Roman"/>
          <w:b/>
          <w:bCs/>
          <w:sz w:val="21"/>
          <w:szCs w:val="21"/>
          <w:shd w:val="clear" w:color="auto" w:fill="FFFFFF"/>
          <w:lang w:eastAsia="ru-RU"/>
        </w:rPr>
        <w:t>Фармакопейный комитет</w:t>
      </w:r>
      <w:r w:rsidRPr="00A01EA7">
        <w:rPr>
          <w:rFonts w:ascii="Trebuchet MS" w:eastAsia="Times New Roman" w:hAnsi="Trebuchet MS" w:cs="Times New Roman"/>
          <w:sz w:val="21"/>
          <w:szCs w:val="21"/>
          <w:shd w:val="clear" w:color="auto" w:fill="FFFFFF"/>
          <w:lang w:eastAsia="ru-RU"/>
        </w:rPr>
        <w:t> – экспертный орган, создаваемый Министерством здравоохранения и медицинской промышленности Туркменистана для рассмотрения, согласования и утверждения нормативно-технической документации, устанавливающий требования к качеству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34) </w:t>
      </w:r>
      <w:r w:rsidRPr="00A01EA7">
        <w:rPr>
          <w:rFonts w:ascii="Trebuchet MS" w:eastAsia="Times New Roman" w:hAnsi="Trebuchet MS" w:cs="Times New Roman"/>
          <w:b/>
          <w:bCs/>
          <w:sz w:val="21"/>
          <w:szCs w:val="21"/>
          <w:shd w:val="clear" w:color="auto" w:fill="FFFFFF"/>
          <w:lang w:eastAsia="ru-RU"/>
        </w:rPr>
        <w:t>оборот лекарственных средств, изделий медицинского назначения</w:t>
      </w:r>
      <w:r w:rsidRPr="00A01EA7">
        <w:rPr>
          <w:rFonts w:ascii="Trebuchet MS" w:eastAsia="Times New Roman" w:hAnsi="Trebuchet MS" w:cs="Times New Roman"/>
          <w:sz w:val="21"/>
          <w:szCs w:val="21"/>
          <w:shd w:val="clear" w:color="auto" w:fill="FFFFFF"/>
          <w:lang w:eastAsia="ru-RU"/>
        </w:rPr>
        <w:t> – процесс, связанный с поставкой, хранением, транспортированием и реализацией (отпуском)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35) </w:t>
      </w:r>
      <w:r w:rsidRPr="00A01EA7">
        <w:rPr>
          <w:rFonts w:ascii="Trebuchet MS" w:eastAsia="Times New Roman" w:hAnsi="Trebuchet MS" w:cs="Times New Roman"/>
          <w:b/>
          <w:bCs/>
          <w:sz w:val="21"/>
          <w:szCs w:val="21"/>
          <w:shd w:val="clear" w:color="auto" w:fill="FFFFFF"/>
          <w:lang w:eastAsia="ru-RU"/>
        </w:rPr>
        <w:t>лекарственное обеспечение</w:t>
      </w:r>
      <w:r w:rsidRPr="00A01EA7">
        <w:rPr>
          <w:rFonts w:ascii="Trebuchet MS" w:eastAsia="Times New Roman" w:hAnsi="Trebuchet MS" w:cs="Times New Roman"/>
          <w:sz w:val="21"/>
          <w:szCs w:val="21"/>
          <w:shd w:val="clear" w:color="auto" w:fill="FFFFFF"/>
          <w:lang w:eastAsia="ru-RU"/>
        </w:rPr>
        <w:t> – совокупность организационных, правовых, экономических и иных мер, направленных на обеспечение населения лекарственными средствами, изделиями медицинского назначения, разрешёнными к применению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36) </w:t>
      </w:r>
      <w:r w:rsidRPr="00A01EA7">
        <w:rPr>
          <w:rFonts w:ascii="Trebuchet MS" w:eastAsia="Times New Roman" w:hAnsi="Trebuchet MS" w:cs="Times New Roman"/>
          <w:b/>
          <w:bCs/>
          <w:sz w:val="21"/>
          <w:szCs w:val="21"/>
          <w:shd w:val="clear" w:color="auto" w:fill="FFFFFF"/>
          <w:lang w:eastAsia="ru-RU"/>
        </w:rPr>
        <w:t>регистрационное дело лекарственного средства, изделия медицинского назначения (далее – регистрационное дело)</w:t>
      </w:r>
      <w:r w:rsidRPr="00A01EA7">
        <w:rPr>
          <w:rFonts w:ascii="Trebuchet MS" w:eastAsia="Times New Roman" w:hAnsi="Trebuchet MS" w:cs="Times New Roman"/>
          <w:sz w:val="21"/>
          <w:szCs w:val="21"/>
          <w:shd w:val="clear" w:color="auto" w:fill="FFFFFF"/>
          <w:lang w:eastAsia="ru-RU"/>
        </w:rPr>
        <w:t> – комплект документов, представляемых лицом, обратившимся в уполномоченный орган для государственной регистрации лекарственного средства, изделия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37) </w:t>
      </w:r>
      <w:r w:rsidRPr="00A01EA7">
        <w:rPr>
          <w:rFonts w:ascii="Trebuchet MS" w:eastAsia="Times New Roman" w:hAnsi="Trebuchet MS" w:cs="Times New Roman"/>
          <w:b/>
          <w:bCs/>
          <w:sz w:val="21"/>
          <w:szCs w:val="21"/>
          <w:shd w:val="clear" w:color="auto" w:fill="FFFFFF"/>
          <w:lang w:eastAsia="ru-RU"/>
        </w:rPr>
        <w:t>медико-техническая деятельность</w:t>
      </w:r>
      <w:r w:rsidRPr="00A01EA7">
        <w:rPr>
          <w:rFonts w:ascii="Trebuchet MS" w:eastAsia="Times New Roman" w:hAnsi="Trebuchet MS" w:cs="Times New Roman"/>
          <w:sz w:val="21"/>
          <w:szCs w:val="21"/>
          <w:shd w:val="clear" w:color="auto" w:fill="FFFFFF"/>
          <w:lang w:eastAsia="ru-RU"/>
        </w:rPr>
        <w:t> – деятельность, включающая в себя разработку, производство, хранение, транспортирование изделий медицинского назначения и их реализацию.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 Законодательство Туркменистана о лекарственном обеспечении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Законодательство Туркменистана о лекарственном обеспечении основывается на Конституции Туркменистана и состоит из настоящего Закона и иных нормативных правовых актов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Если международным договором Туркменистана установлены иные правила, чем предусмотренные настоящим Законом, то применяются правила международного договора.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 Сфера действия настоящего Закона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Действие настоящего Закона распространяется на отношения, возникающие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Особенности использования на территории Туркменистана лекарственных средств, содержащих наркотические или психотропные вещества, их </w:t>
      </w:r>
      <w:proofErr w:type="spellStart"/>
      <w:r w:rsidRPr="00A01EA7">
        <w:rPr>
          <w:rFonts w:ascii="Trebuchet MS" w:eastAsia="Times New Roman" w:hAnsi="Trebuchet MS" w:cs="Times New Roman"/>
          <w:sz w:val="21"/>
          <w:szCs w:val="21"/>
          <w:shd w:val="clear" w:color="auto" w:fill="FFFFFF"/>
          <w:lang w:eastAsia="ru-RU"/>
        </w:rPr>
        <w:t>прекурсоры</w:t>
      </w:r>
      <w:proofErr w:type="spellEnd"/>
      <w:r w:rsidRPr="00A01EA7">
        <w:rPr>
          <w:rFonts w:ascii="Trebuchet MS" w:eastAsia="Times New Roman" w:hAnsi="Trebuchet MS" w:cs="Times New Roman"/>
          <w:sz w:val="21"/>
          <w:szCs w:val="21"/>
          <w:shd w:val="clear" w:color="auto" w:fill="FFFFFF"/>
          <w:lang w:eastAsia="ru-RU"/>
        </w:rPr>
        <w:t>, а также предназначенных для применения в ветеринарии, регулируются иными нормативными правовыми актами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4. Основные направления государственной политики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Основными направлениями государственной политики в сфере лекарственного обеспечения являются: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защита прав граждан на охрану здоровья;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совершенствование правовой и организационной основы государственного регулирования отношений, возникающих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создание и внедрение новых технологий, а также развитие производства высокоэффективных и безопасных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обеспечение потребностей населения Туркменистана в безопасных, качественных и эффективных лекарственных средствах;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внедрение стандартов надлежащей практики;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рациональное применение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поддержка и развитие международного сотрудничества.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5. Финансирование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Финансирование в сфере лекарственного обеспечения осуществляется за счёт средств Государственного бюджета Туркменистана, а также иных источников, не запрещённых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II. ГОСУДАРСТВЕННОЕ РЕГУЛИРОВАНИЕ И КОНТРОЛЬ В СФЕРЕ ЛЕКАРСТВЕННОГО ОБЕСПЕЧЕНИЯ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 1. Органы, осуществляющие государственное регулирование и контроль в сфере лекарственного обеспечения, их компетенция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lastRenderedPageBreak/>
        <w:t>Статья 6. Органы, осуществляющие государственное регулирование и контроль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Органами, осуществляющими государственное регулирование и контроль в сфере лекарственного обеспечения, являются Кабинет Министров Туркменистана, Министерство здравоохранения и медицинской промышленности Туркменистана, уполномоченный орган в сфере лекарственного обеспечения (далее – уполномоченный орган), иные государственные органы, осуществляющие деятельность в сфере лекарственного обеспечения, органы местной исполнительной власти и местного самоуправления в пределах их компетенции.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7. Компетенция Кабинета Министров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Кабинет Министров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определяет единую государственную политику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издаёт нормативные правовые акты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определяет уполномоченный орган;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утверждает: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Государственную программу по развитию сферы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Положение об уполномоченном органе;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ç) Перечень заболеваний, при наличии которых предоставляется право на приобретение лекарственных средств, изделий медицинского назначения бесплатно или на льготных условиях;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Перечень лекарственных средств, изделий медицинского назначения, реализуемых (отпускаемых) бесплатно или на льготных условиях;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e) Порядок ввоза в Туркменистан и вывоза из Туркменистана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ä) Порядок осуществления государственного контроля в сфере лекарственного обеспечения;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координирует деятельность органов государственной власти и управления, органов местного самоуправления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осуществляет иные функции, отнесённые к его компетенции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8. Компетенция Министерства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Министерство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реализует единую государственную политику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обеспечивает реализацию Государственной программы по развитию сферы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издаёт нормативные правовые акты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осуществляет лицензирование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выдаёт разрешение на проведение клинических исследований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организует обеспечение государственных медицинских учреждений лекарственными средствами, изделиями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7) осуществляет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обеспечением населения безопасными, качественными и эффективными лекарственными средствами, изделиями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разрабатывает и вносит на утверждение в Кабинет Министров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Положение об уполномоченном органе;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Перечень заболеваний, при наличии которых предоставляется право на приобретение лекарственных средств, изделий медицинского назначения бесплатно или на льготных условиях;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ç) Перечень лекарственных средств, изделий медицинского назначения, реализуемых (отпускаемых) бесплатно или на льготных условиях;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Порядок ввоза в Туркменистан и вывоза из Туркменистана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e) Порядок осуществления государственного контроля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утверждает: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Порядок государственной регистрации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Положение о Фармакопейном комитете;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ç) Положение о Фармакологическом комитете;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Положение о Комитете по этике в сфере лекарственного обеспечения при Министерстве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e) Положение о медицинских представителях;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ä) Порядок осуществления мониторинга побочных действий лекарственных средств;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f) Перечень стандартных прописей лекарственных средств, изготовляемых в аптеках по рецептам;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g) Перечень лечебно-профилактических учреждений, осуществляющих проведение клинических исследований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h) Национальный формуляр основных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i) Правила проведения доклинического исследования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j) Правила проведения клинического исследования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ž) Порядок осуществления страхования жизни и здоровья лиц, добровольно участвующих в клиническом исследовании лекарственных средств;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k) форму бланка рецепта и требования к его заполнению;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l) Правила реализации (отпуска)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m) Порядок уничтожения (утилизации) недоброкачественных лекарственных средств, изделий медицинского назначения, фальсифицированных лекарственных средств, изделий медицинского назначения, контрафактных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n) Перечень лекарственных средств, реализуемых (отпускаемых) в аптеках по рецепту;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о) Перечень болезней, являющихся наиболее распространёнными (преобладающими) в структуре заболеваемости населения;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ö) Типовой договор о проведении клинического исследования;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p) Перечень основных (жизненно важных)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проводит аттестацию работников, осуществляющих деятельность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11) обеспечивает развитие материально-технической и информационной базы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12) временно приостанавливает производство (изготовление) лекарственных средств, изделий медицинского назначения, их реализацию (отпуск) в случаях выявления несоответствия требованиям, предъявляемым к их производству (изготовлению), реализации (отпуску);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13) осуществляет иные функции в сфере лекарственного обеспечения, отнесённые к его компетенции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9. Компетенция уполномоченного органа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Уполномоченный орган: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реализует единую государственную политику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реализует Государственную программу по развитию сферы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издаёт нормативные правовые акты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осуществляет государственный контроль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осуществляет государственную регистрацию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6) устанавливает общие требования к разработке, производству (изготовлению), хранению, транспортированию, рекламе, уничтожению (утилизации) лекарственных средств, изделий медицинского назначения;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разрабатывает и вносит на утверждение в Министерство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Порядок осуществления государственного контроля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Порядок осуществления мониторинга побочных действий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ç) Национальный формуляр основных лекарственных средств;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Правила проведения доклинического исследования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e) Правила проведения клинического исследования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ä) Порядок государственной регистрации лекарственных средств, изделий медицинского назначения;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f) Порядок уничтожения (утилизации) недоброкачественных лекарственных средств, изделий медицинского назначения, фальсифицированных лекарственных средств, изделий медицинского назначения, контрафактных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утверждает: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a) форму инструкции по применению лекарственного средства и содержание её текста;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дизайн упаковки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ç) фармакопейные статьи производителей, находящихся на территории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разрабатывает нормативные документы, а также принимает решение о признании отдельных стандартов международных фармакопей и фармакопейных статей на лекарственные средства, производимые в иностранных государствах;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выдаёт Свидетельство о государственной регистрации лекарственного средства, изделия медицинского назначения (далее – Свидетельство);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11) устанавливает порядок ведения Государственного реестра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12) выдаёт разрешение на ввоз в Туркменистан лекарственных средств, изделий медицинского назначения в соответствии с Порядком ввоза в Туркменистан и вывоза из Туркменистана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13) проводит экспертизу качества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14) ведёт Государственный реестр лекарственных средств, изделий медицинского назначения;</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15) осуществляет мониторинг побочного действия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16) участвует в разработке и во внедрении стандартов лечения заболеваний;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17) проводит инспектирование производства (изготовления) лекарственных средств на их соответствие стандартам надлежащих практик;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18) осуществляет повышение квалификации и переподготовку своих специалистов, в том числе за пределами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19) проводит научные исследования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20) информирует население о лекарственных средствах, зарегистрированных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21) принимает решение о приостановлении применения лекарственного средства, об его изъятии из оборота, уничтожении (утилизации);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22) налагает штрафы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23) осуществляет международное сотрудничество в сфере лекарственного обеспечения, а также в целях внедрения инновационных технологий, стандартов надлежащих практик в </w:t>
      </w:r>
      <w:r w:rsidRPr="00A01EA7">
        <w:rPr>
          <w:rFonts w:ascii="Trebuchet MS" w:eastAsia="Times New Roman" w:hAnsi="Trebuchet MS" w:cs="Times New Roman"/>
          <w:sz w:val="21"/>
          <w:szCs w:val="21"/>
          <w:shd w:val="clear" w:color="auto" w:fill="FFFFFF"/>
          <w:lang w:eastAsia="ru-RU"/>
        </w:rPr>
        <w:lastRenderedPageBreak/>
        <w:t>сфере лекарственного обеспечения, направляет своих специалистов на предприятия, осуществляющие производство лекарственных средств, изделий медицинского назначения, находящиеся на территории иностранных государств;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24) осуществляет государственный контроль над рекламой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25) привлекает на договорной основе научные учреждения и специалистов к решению вопросов, связанных с лекарственным обеспечением;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26) принимает участие в проведении конференций, совещаний, симпозиумов и встреч, организует выставки и иные мероприятия по вопросам, связанным с лекарственным обеспечением;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27) осуществляет иные функции в сфере лекарственного обеспечения, отнесённые к его компетенции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10. Компетенция иных государственных органов, осуществляющих деятельность в сфере лекарственного обеспечения, органов местной исполнительной власти и местного самоуправления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Иные государственные органы, осуществляющие деятельность в сфере лекарственного обеспечения, органы местной исполнительной власти и местного самоуправления в пределах своей компетенции: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участвуют в реализации единой государственной политики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принимают участие в реализации Государственной программы по развитию сферы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взаимодействуют с уполномоченным органом при осуществлении деятельности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4) принимают меры по развитию государственной сети аптек в государственных медицинских учреждениях, оказывающих первичную медико-санитарную помощь, скорую медицинскую помощь, специализированную медицинскую помощь, </w:t>
      </w:r>
      <w:proofErr w:type="gramStart"/>
      <w:r w:rsidRPr="00A01EA7">
        <w:rPr>
          <w:rFonts w:ascii="Trebuchet MS" w:eastAsia="Times New Roman" w:hAnsi="Trebuchet MS" w:cs="Times New Roman"/>
          <w:sz w:val="21"/>
          <w:szCs w:val="21"/>
          <w:shd w:val="clear" w:color="auto" w:fill="FFFFFF"/>
          <w:lang w:eastAsia="ru-RU"/>
        </w:rPr>
        <w:t>медико-социальную</w:t>
      </w:r>
      <w:proofErr w:type="gramEnd"/>
      <w:r w:rsidRPr="00A01EA7">
        <w:rPr>
          <w:rFonts w:ascii="Trebuchet MS" w:eastAsia="Times New Roman" w:hAnsi="Trebuchet MS" w:cs="Times New Roman"/>
          <w:sz w:val="21"/>
          <w:szCs w:val="21"/>
          <w:shd w:val="clear" w:color="auto" w:fill="FFFFFF"/>
          <w:lang w:eastAsia="ru-RU"/>
        </w:rPr>
        <w:t xml:space="preserve"> помощь, санаторно-курортную помощь, паллиативную медицинскую помощь;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осуществляют закупку лекарственных средств, изделий медицинского назначения для государственных медицинских учреждений;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осуществляют иные функции в сфере лекарственного обеспечения, отнесённые к их компетенции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 2. Государственное регулирование в сфере лекарственного обеспечения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11. Лицензирование фармацевтической и медико-технической деятельности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Лицензирование фармацевтической и медико-технической деятельности осуществляется в соответствии с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Обязательным условием получения лицензии на осуществление фармацевтической или медико-технической деятельности является приложение к заявлению производителя лекарственных средств перечня лекарственных форм и (или) видов фармацевтических субстанций, изделий медицинского назначения, которые производитель лекарственных средств, изделий медицинского назначения намерен производить.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3. В случае расширения производства лекарственных средств за счёт создания новых лекарственных форм и (или) видов фармацевтических субстанций, изделий медицинского </w:t>
      </w:r>
      <w:r w:rsidRPr="00A01EA7">
        <w:rPr>
          <w:rFonts w:ascii="Trebuchet MS" w:eastAsia="Times New Roman" w:hAnsi="Trebuchet MS" w:cs="Times New Roman"/>
          <w:sz w:val="21"/>
          <w:szCs w:val="21"/>
          <w:shd w:val="clear" w:color="auto" w:fill="FFFFFF"/>
          <w:lang w:eastAsia="ru-RU"/>
        </w:rPr>
        <w:lastRenderedPageBreak/>
        <w:t>назначения производитель лекарственных средств или изделий медицинского назначения должен получить новую лицензию на осуществление фармацевтической или медико-технической деятельности.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12. Стандартизация и сертификация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Стандартизация и сертификация в сфере лекарственного обеспечения осуществляются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13. Государственная регистрация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Целью государственной регистрации лекарственных средств, изделий медицинского назначения является определение их соответствия требованиям, установленным настоящим Законом и иными нормативными правовыми актами Туркменистана, а также недопущение ввоза в Туркменистан, производства, оборота лекарственных средств, изделий медицинского назначения, которые могут представлять опасность для жизни и здоровья человека, его наследственности.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Государственная регистрация лекарственных средств, изделий медицинского назначения (далее – государственная регистрация) осуществляется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Лекарственные средства, изделия медицинского назначения могут быть допущены к применению в Туркменистане только после их государственной регистрации (за исключением случаев, предусмотренных настоящим Законом), в том числе: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лечебные чаи, гомеопатические лекарственные средства, дезинфицирующие средства, в том числе иные средства для профилактики инфекционных заболеваний, средства лечебной косметики, гигиенические средства, лечебная минеральная вода, грязи и соли, используемые в лечебно-профилактических целях;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оригинальные лекарственные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воспроизведённые лекарственные средства (</w:t>
      </w:r>
      <w:proofErr w:type="spellStart"/>
      <w:r w:rsidRPr="00A01EA7">
        <w:rPr>
          <w:rFonts w:ascii="Trebuchet MS" w:eastAsia="Times New Roman" w:hAnsi="Trebuchet MS" w:cs="Times New Roman"/>
          <w:sz w:val="21"/>
          <w:szCs w:val="21"/>
          <w:shd w:val="clear" w:color="auto" w:fill="FFFFFF"/>
          <w:lang w:eastAsia="ru-RU"/>
        </w:rPr>
        <w:t>генерики</w:t>
      </w:r>
      <w:proofErr w:type="spellEnd"/>
      <w:r w:rsidRPr="00A01EA7">
        <w:rPr>
          <w:rFonts w:ascii="Trebuchet MS" w:eastAsia="Times New Roman" w:hAnsi="Trebuchet MS" w:cs="Times New Roman"/>
          <w:sz w:val="21"/>
          <w:szCs w:val="21"/>
          <w:shd w:val="clear" w:color="auto" w:fill="FFFFFF"/>
          <w:lang w:eastAsia="ru-RU"/>
        </w:rPr>
        <w:t>);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лекарственные средства, зарегистрированные ранее, произведённые в других лекарственных формах и новой дозировке;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лекарственные средства, произведённые на дополнительной производственной площадке;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лекарственные средства - при смене владельца Свидетельства.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4. Не подлежат государственной </w:t>
      </w:r>
      <w:proofErr w:type="gramStart"/>
      <w:r w:rsidRPr="00A01EA7">
        <w:rPr>
          <w:rFonts w:ascii="Trebuchet MS" w:eastAsia="Times New Roman" w:hAnsi="Trebuchet MS" w:cs="Times New Roman"/>
          <w:sz w:val="21"/>
          <w:szCs w:val="21"/>
          <w:shd w:val="clear" w:color="auto" w:fill="FFFFFF"/>
          <w:lang w:eastAsia="ru-RU"/>
        </w:rPr>
        <w:t>регистрации</w:t>
      </w:r>
      <w:proofErr w:type="gramEnd"/>
      <w:r w:rsidRPr="00A01EA7">
        <w:rPr>
          <w:rFonts w:ascii="Trebuchet MS" w:eastAsia="Times New Roman" w:hAnsi="Trebuchet MS" w:cs="Times New Roman"/>
          <w:sz w:val="21"/>
          <w:szCs w:val="21"/>
          <w:shd w:val="clear" w:color="auto" w:fill="FFFFFF"/>
          <w:lang w:eastAsia="ru-RU"/>
        </w:rPr>
        <w:t xml:space="preserve"> ввозимые в Туркменистан лекарственные средства, изделия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являющиеся их образцами (образцами фармацевтических субстанций), предназначенными для государственной регистрации в количестве, не превышающем десяти упаковок;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2) предназначенные для проведения доклинических и клинических исследований;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являющиеся выставочными образцами и не предназначенные для реализации либо использования в дальнейшем;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4) предназначенные для личного применения: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работниками дипломатических представительств и консульских учреждений Туркменистана за рубежом, представительств Туркменистана при международных организациях, а также дипломатических представительств, консульских учреждений иностранных государств и представительств международных организаций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иностранными гражданами, лицами без гражданства, прибывшими в Туркменистан, – на срок их пребывания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ç) членами экипажей всех видов транспортных средств иностранных государств, прибывших в Туркменистан, – на срок их пребывания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физическими лицами – участниками международных культурных, спортивных мероприятий и участниками международных экспедиций;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е) гражданами Туркменистана в количестве, необходимом для применения в течение срока, не превышающем десяти календарных дней;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предназначенные для оказания медицинской помощи в каждом конкретном случае пациентам по жизненным показаниям на основании письменного указания Министерства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предназначенные для оказания медицинской помощи в каждом конкретном случае при проведении спортивных, культурных и иных мероприятий на основании письменного указания уполномоченного органа;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7) </w:t>
      </w:r>
      <w:proofErr w:type="gramStart"/>
      <w:r w:rsidRPr="00A01EA7">
        <w:rPr>
          <w:rFonts w:ascii="Trebuchet MS" w:eastAsia="Times New Roman" w:hAnsi="Trebuchet MS" w:cs="Times New Roman"/>
          <w:sz w:val="21"/>
          <w:szCs w:val="21"/>
          <w:shd w:val="clear" w:color="auto" w:fill="FFFFFF"/>
          <w:lang w:eastAsia="ru-RU"/>
        </w:rPr>
        <w:t>являющиеся</w:t>
      </w:r>
      <w:proofErr w:type="gramEnd"/>
      <w:r w:rsidRPr="00A01EA7">
        <w:rPr>
          <w:rFonts w:ascii="Trebuchet MS" w:eastAsia="Times New Roman" w:hAnsi="Trebuchet MS" w:cs="Times New Roman"/>
          <w:sz w:val="21"/>
          <w:szCs w:val="21"/>
          <w:shd w:val="clear" w:color="auto" w:fill="FFFFFF"/>
          <w:lang w:eastAsia="ru-RU"/>
        </w:rPr>
        <w:t xml:space="preserve"> гуманитарной помощью, оказываемой в порядке, утверждаемом Кабинетом Министров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Лицо, обратившееся в уполномоченный орган для государственной регистрации лекарственного средства, изделия медицинского назначения (далее – заявитель) должен представить регистрационное дело, включающее в себя заявление о государственной регистрации и иные необходимые документы.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Государственная регистрация включает в себя: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приём в установленном порядке регистрационного дела;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проведение экспертизы документов, содержащихся в регистрационном деле, необходимых для определения </w:t>
      </w:r>
      <w:proofErr w:type="gramStart"/>
      <w:r w:rsidRPr="00A01EA7">
        <w:rPr>
          <w:rFonts w:ascii="Trebuchet MS" w:eastAsia="Times New Roman" w:hAnsi="Trebuchet MS" w:cs="Times New Roman"/>
          <w:sz w:val="21"/>
          <w:szCs w:val="21"/>
          <w:shd w:val="clear" w:color="auto" w:fill="FFFFFF"/>
          <w:lang w:eastAsia="ru-RU"/>
        </w:rPr>
        <w:t>наличия возможности воспроизведения методик контроля качества лекарственного</w:t>
      </w:r>
      <w:proofErr w:type="gramEnd"/>
      <w:r w:rsidRPr="00A01EA7">
        <w:rPr>
          <w:rFonts w:ascii="Trebuchet MS" w:eastAsia="Times New Roman" w:hAnsi="Trebuchet MS" w:cs="Times New Roman"/>
          <w:sz w:val="21"/>
          <w:szCs w:val="21"/>
          <w:shd w:val="clear" w:color="auto" w:fill="FFFFFF"/>
          <w:lang w:eastAsia="ru-RU"/>
        </w:rPr>
        <w:t xml:space="preserve"> средства, представленных заявителем;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включение лекарственных средств, изделий медицинского назначения в Государственный реестр лекарственных средств, изделий медицинского назначения, разрешённых для производства (изготовления) в Туркменистане или ввоза в Туркменистан, а также выдача Свидетельства. На каждое лекарственное средство, изделие медицинского назначения, прошедшее государственную регистрацию, выдаётся Свидетельство сроком на пять лет. Форма Свидетельства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За рассмотрение заявления о государственной регистрации взимается сбор в соответствии с Порядком государственной регистрации лекарственных средств, изделий медицинского назначения. В случае отказа в государственной регистрации сумма уплаченного сбора возврату не подлежит.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8. Уполномоченный орган обязан рассмотреть заявление о государственной регистрации и выдать Свидетельство либо предоставить мотивированный отказ в государственной регистрации в срок, не превышающий сто восемьдесят календарных дней </w:t>
      </w:r>
      <w:proofErr w:type="gramStart"/>
      <w:r w:rsidRPr="00A01EA7">
        <w:rPr>
          <w:rFonts w:ascii="Trebuchet MS" w:eastAsia="Times New Roman" w:hAnsi="Trebuchet MS" w:cs="Times New Roman"/>
          <w:sz w:val="21"/>
          <w:szCs w:val="21"/>
          <w:shd w:val="clear" w:color="auto" w:fill="FFFFFF"/>
          <w:lang w:eastAsia="ru-RU"/>
        </w:rPr>
        <w:t>с даты приёма</w:t>
      </w:r>
      <w:proofErr w:type="gramEnd"/>
      <w:r w:rsidRPr="00A01EA7">
        <w:rPr>
          <w:rFonts w:ascii="Trebuchet MS" w:eastAsia="Times New Roman" w:hAnsi="Trebuchet MS" w:cs="Times New Roman"/>
          <w:sz w:val="21"/>
          <w:szCs w:val="21"/>
          <w:shd w:val="clear" w:color="auto" w:fill="FFFFFF"/>
          <w:lang w:eastAsia="ru-RU"/>
        </w:rPr>
        <w:t xml:space="preserve"> заявления.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9. Срок действия Свидетельства, указанный в пункте 3 части 6 настоящей статьи, может быть продлён, если заявитель обратится в уполномоченный орган с заявлением о перерегистрации лекарственного средства, изделия медицинского назначения в срок не </w:t>
      </w:r>
      <w:proofErr w:type="gramStart"/>
      <w:r w:rsidRPr="00A01EA7">
        <w:rPr>
          <w:rFonts w:ascii="Trebuchet MS" w:eastAsia="Times New Roman" w:hAnsi="Trebuchet MS" w:cs="Times New Roman"/>
          <w:sz w:val="21"/>
          <w:szCs w:val="21"/>
          <w:shd w:val="clear" w:color="auto" w:fill="FFFFFF"/>
          <w:lang w:eastAsia="ru-RU"/>
        </w:rPr>
        <w:t>позднее</w:t>
      </w:r>
      <w:proofErr w:type="gramEnd"/>
      <w:r w:rsidRPr="00A01EA7">
        <w:rPr>
          <w:rFonts w:ascii="Trebuchet MS" w:eastAsia="Times New Roman" w:hAnsi="Trebuchet MS" w:cs="Times New Roman"/>
          <w:sz w:val="21"/>
          <w:szCs w:val="21"/>
          <w:shd w:val="clear" w:color="auto" w:fill="FFFFFF"/>
          <w:lang w:eastAsia="ru-RU"/>
        </w:rPr>
        <w:t xml:space="preserve"> чем за три месяца до окончания срока действия Свидетельства при условии, если денежные средства за </w:t>
      </w:r>
      <w:r w:rsidRPr="00A01EA7">
        <w:rPr>
          <w:rFonts w:ascii="Trebuchet MS" w:eastAsia="Times New Roman" w:hAnsi="Trebuchet MS" w:cs="Times New Roman"/>
          <w:sz w:val="21"/>
          <w:szCs w:val="21"/>
          <w:shd w:val="clear" w:color="auto" w:fill="FFFFFF"/>
          <w:lang w:eastAsia="ru-RU"/>
        </w:rPr>
        <w:lastRenderedPageBreak/>
        <w:t>перерегистрацию лекарственного средства, изделия медицинского назначения будут зачислены на соответствующие расчётные счета не позднее последнего дня окончания срока действия Свидетельства. При этом уполномоченный орган обязан осуществить перерегистрацию лекарственного средства, изделия медицинского назначения и выдать соответствующий документ либо предоставить заявителю мотивированный отказ в их перерегистрации.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Зарегистрированные лекарственные средства, изделия медицинского назначения вносятся в Государственный реестр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11. В случае возникновения необходимости внесения изменений и дополнений в регистрационное дело заявитель обязан в течение тридцати календарных дней обратиться с заявлением и соответствующими документами в уполномоченный орган. Информация, указанная в документах, направляется в Фармакопейный комитет, который выдаёт заключение о влиянии вносимых изменений и дополнений на безопасность, качество и эффективность лекарственного средства, изделия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Внесение изменений и дополнений в регистрационное дело производится на основании протокола Фармакопейного комитета с обязательными соответствующими записями в регистрационное дело, хранящееся в архиве. Вносимые изменения и дополнения не должны снижать безопасность, качество и эффективность лекарственного средства, изделия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12. Не допускается государственная регистрация: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различных лекарственных средств под одинаковым торговым наименованием;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одного лекарственного препарата, выпускаемого производителем под различными торговыми наименованиями и представленного на государственную регистрацию в виде двух и более лекарственных препаратов;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лекарственных средств, изделий медицинского назначения, на которые в результате экспертизы представленных документов и проведённых исследований получены отрицательные заключения.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13. Государственная регистрация осуществляется уполномоченным органом в соответствии с Положением о государственной регистрации лекарственных средств, изделий медицинского назначения, утверждаемым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14. Отказ в государственной регистрации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В случае выявления несоответствия при экспертизе документов или образцов лекарственных средств, изделий медицинского назначения, представленных для государственной регистрации, установленным требованиям уполномоченный орган вправе принять решение об отказе в государственной регистрации.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Решение об отказе в государственной регистрации может быть обжаловано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15. Аннулирование Свидетельства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Решение об аннулировании Свидетельства принимается уполномоченным органом в случае:</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выявления побочных действий лекарственного средства, угрожающих здоровью и жизни человека, его наследственности при применении лекарственного средства, по результатам мониторинга его безопасности;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подачи владельцем Свидетельства или лицом, им уполномоченным, заявления об аннулировании Свидетельства;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непредставления владельцем Свидетельства необходимой информации, которая может повлечь за собой внесение изменений и дополнений в Свидетельство, в течение тридцати календарных дней со дня возникновения указанных изменений и дополнений, а также в иных случаях, определяемых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Решение об аннулировании Свидетельства может быть обжаловано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 3. Государственный контроль в сфере лекарственного обеспечения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16. Осуществление государственного контроля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1. Лекарственные средства, изделия медицинского назначения, произведённые (изготовленные) в Туркменистане или ввозимые в Туркменистан, подлежат государственному </w:t>
      </w:r>
      <w:proofErr w:type="gramStart"/>
      <w:r w:rsidRPr="00A01EA7">
        <w:rPr>
          <w:rFonts w:ascii="Trebuchet MS" w:eastAsia="Times New Roman" w:hAnsi="Trebuchet MS" w:cs="Times New Roman"/>
          <w:sz w:val="21"/>
          <w:szCs w:val="21"/>
          <w:shd w:val="clear" w:color="auto" w:fill="FFFFFF"/>
          <w:lang w:eastAsia="ru-RU"/>
        </w:rPr>
        <w:t>контролю за</w:t>
      </w:r>
      <w:proofErr w:type="gramEnd"/>
      <w:r w:rsidRPr="00A01EA7">
        <w:rPr>
          <w:rFonts w:ascii="Trebuchet MS" w:eastAsia="Times New Roman" w:hAnsi="Trebuchet MS" w:cs="Times New Roman"/>
          <w:sz w:val="21"/>
          <w:szCs w:val="21"/>
          <w:shd w:val="clear" w:color="auto" w:fill="FFFFFF"/>
          <w:lang w:eastAsia="ru-RU"/>
        </w:rPr>
        <w:t xml:space="preserve"> их качеством на соответствие требованиям нормативных документов.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Государственный контроль в сфере лекарственного обеспечения включает в себя: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1)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соблюдением законодательства Туркменистана о лекарственном обеспечении;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проведение мероприятий, направленных на соблюдение требований нормативных документов;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контроль за доклиническим и клиническим исследованием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4) контроль за разработкой, производством (изготовлением), хранением, транспортированием, реализацией (отпуском), рекламой лекарственных средств;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5)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ввозом в Туркменистан и вывозом из Туркменистана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организацию и проведение проверки соответствия лекарственных средств, изделий медицинского назначения, находящихся в обороте на территории Туркменистана, установленным требованиям нормативных документов;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проведение экспертизы качества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проведение мониторинга побочных действий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9)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уничтожением (утилизацией)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3. </w:t>
      </w:r>
      <w:proofErr w:type="gramStart"/>
      <w:r w:rsidRPr="00A01EA7">
        <w:rPr>
          <w:rFonts w:ascii="Trebuchet MS" w:eastAsia="Times New Roman" w:hAnsi="Trebuchet MS" w:cs="Times New Roman"/>
          <w:sz w:val="21"/>
          <w:szCs w:val="21"/>
          <w:shd w:val="clear" w:color="auto" w:fill="FFFFFF"/>
          <w:lang w:eastAsia="ru-RU"/>
        </w:rPr>
        <w:t>В целях недопущения ввоза в Туркменистан недоброкачественных лекарственных средств, изделий медицинского назначения, a также лекарственных средств, изделий медицинского назначения, являющихся фальсифицированными либо контрафактными, уполномоченный орган вправе принимать решение о направлении своих сотрудников на предприятия, находящиеся на территории иностранных государств, осуществляющие производство лекарственных средств, изделий медицинского назначения для проведения оценки условий их производства, в том числе за счёт средств производителей.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4. Государственный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качеством лекарственных средств осуществляется уполномоченным органом, органами государственной власти и управления, органами местного самоуправления в пределах их компетенции.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lastRenderedPageBreak/>
        <w:t>Статья 17. Права должностных лиц уполномоченного органа при осуществлении государственного контроля в сфере лекарственного обеспечения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Должностные лица уполномоченного органа при осуществлении государственного контроля в сфере лекарственного обеспечения имеют право: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1) беспрепятственно посещать в порядке, установленном законодательством Туркменистана, предприятия, учреждения и иные организации, независимо от формы собственности, осуществляющие производство (изготовление), хранение, транспортирование, реализацию (отпуск), рекламу лекарственных средств, в целях осуществления </w:t>
      </w:r>
      <w:proofErr w:type="gramStart"/>
      <w:r w:rsidRPr="00A01EA7">
        <w:rPr>
          <w:rFonts w:ascii="Trebuchet MS" w:eastAsia="Times New Roman" w:hAnsi="Trebuchet MS" w:cs="Times New Roman"/>
          <w:sz w:val="21"/>
          <w:szCs w:val="21"/>
          <w:shd w:val="clear" w:color="auto" w:fill="FFFFFF"/>
          <w:lang w:eastAsia="ru-RU"/>
        </w:rPr>
        <w:t>контроля за</w:t>
      </w:r>
      <w:proofErr w:type="gramEnd"/>
      <w:r w:rsidRPr="00A01EA7">
        <w:rPr>
          <w:rFonts w:ascii="Trebuchet MS" w:eastAsia="Times New Roman" w:hAnsi="Trebuchet MS" w:cs="Times New Roman"/>
          <w:sz w:val="21"/>
          <w:szCs w:val="21"/>
          <w:shd w:val="clear" w:color="auto" w:fill="FFFFFF"/>
          <w:lang w:eastAsia="ru-RU"/>
        </w:rPr>
        <w:t xml:space="preserve"> выполнением требований, установленных законодательством Туркменистана о лекарственном обеспечении;</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безвозмездно изымать образцы лекарственных средств, изделий медицинского назначения в достаточном количестве для проведения анализов (испытаний) их качества в установленном порядке за счёт сре</w:t>
      </w:r>
      <w:proofErr w:type="gramStart"/>
      <w:r w:rsidRPr="00A01EA7">
        <w:rPr>
          <w:rFonts w:ascii="Trebuchet MS" w:eastAsia="Times New Roman" w:hAnsi="Trebuchet MS" w:cs="Times New Roman"/>
          <w:sz w:val="21"/>
          <w:szCs w:val="21"/>
          <w:shd w:val="clear" w:color="auto" w:fill="FFFFFF"/>
          <w:lang w:eastAsia="ru-RU"/>
        </w:rPr>
        <w:t>дств пр</w:t>
      </w:r>
      <w:proofErr w:type="gramEnd"/>
      <w:r w:rsidRPr="00A01EA7">
        <w:rPr>
          <w:rFonts w:ascii="Trebuchet MS" w:eastAsia="Times New Roman" w:hAnsi="Trebuchet MS" w:cs="Times New Roman"/>
          <w:sz w:val="21"/>
          <w:szCs w:val="21"/>
          <w:shd w:val="clear" w:color="auto" w:fill="FFFFFF"/>
          <w:lang w:eastAsia="ru-RU"/>
        </w:rPr>
        <w:t>едприятий, учреждений и иных организаций, у которых были изъяты указанные образцы;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выдавать предписания юридическим лицам, осуществляющим фармацевтическую или медико-техническую деятельность, об устранении нарушений требований, установленных нормативными документами, а также назначать указанным лицам штрафные санкции;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запрашивать и получать сведения, необходимые для принятия решений по вопросам, отнесённым к компетенции уполномоченного органа;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получать от лиц, занимающихся фармацевтической или медико-технической деятельностью, копии документов, необходимых для проведения проверки соблюдения ими требований, установленных нормативными документами;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вносить предложение в Министерство здравоохранения и медицинской промышленности Туркменистана о приостановлении действия лицензии на осуществление фармацевтической или медико-технической деятельности в случае нарушения требований, установленных законодательством Туркменистана о лекарственном обеспечении;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осуществлять иные права, установленные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Решения, принятые должностными лицами уполномоченного органа при осуществлении государственного контроля в сфере лекарственного обеспечения, в пределах их полномочий, обязательны для исполнения всеми физическими и юридическими лицами, осуществляющими фармацевтическую или медико-техническую деятельность.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18. Осуществление мониторинга побочного действия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Все лекарственные средства, зарегистрированные в Туркменистане, подлежат мониторингу их побочного действия. Под мониторингом побочного действия лекарственных средств понимается комплекс мероприятий, направленных на выявление, анализ, оценку побочных действий лекарственных средств, а также принятие решений по их побочным действиям.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Врачи медицинских учреждений, независимо от их ведомственной подчинённости, обязаны представлять информацию </w:t>
      </w:r>
      <w:proofErr w:type="gramStart"/>
      <w:r w:rsidRPr="00A01EA7">
        <w:rPr>
          <w:rFonts w:ascii="Trebuchet MS" w:eastAsia="Times New Roman" w:hAnsi="Trebuchet MS" w:cs="Times New Roman"/>
          <w:sz w:val="21"/>
          <w:szCs w:val="21"/>
          <w:shd w:val="clear" w:color="auto" w:fill="FFFFFF"/>
          <w:lang w:eastAsia="ru-RU"/>
        </w:rPr>
        <w:t>в</w:t>
      </w:r>
      <w:proofErr w:type="gramEnd"/>
      <w:r w:rsidRPr="00A01EA7">
        <w:rPr>
          <w:rFonts w:ascii="Trebuchet MS" w:eastAsia="Times New Roman" w:hAnsi="Trebuchet MS" w:cs="Times New Roman"/>
          <w:sz w:val="21"/>
          <w:szCs w:val="21"/>
          <w:shd w:val="clear" w:color="auto" w:fill="FFFFFF"/>
          <w:lang w:eastAsia="ru-RU"/>
        </w:rPr>
        <w:t xml:space="preserve"> </w:t>
      </w:r>
      <w:proofErr w:type="gramStart"/>
      <w:r w:rsidRPr="00A01EA7">
        <w:rPr>
          <w:rFonts w:ascii="Trebuchet MS" w:eastAsia="Times New Roman" w:hAnsi="Trebuchet MS" w:cs="Times New Roman"/>
          <w:sz w:val="21"/>
          <w:szCs w:val="21"/>
          <w:shd w:val="clear" w:color="auto" w:fill="FFFFFF"/>
          <w:lang w:eastAsia="ru-RU"/>
        </w:rPr>
        <w:t>уполномоченный</w:t>
      </w:r>
      <w:proofErr w:type="gramEnd"/>
      <w:r w:rsidRPr="00A01EA7">
        <w:rPr>
          <w:rFonts w:ascii="Trebuchet MS" w:eastAsia="Times New Roman" w:hAnsi="Trebuchet MS" w:cs="Times New Roman"/>
          <w:sz w:val="21"/>
          <w:szCs w:val="21"/>
          <w:shd w:val="clear" w:color="auto" w:fill="FFFFFF"/>
          <w:lang w:eastAsia="ru-RU"/>
        </w:rPr>
        <w:t xml:space="preserve"> орган обо всех случаях выявления побочных действий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Порядок осуществления мониторинга побочных действий лекарственных средств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19. Приостановление применения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lastRenderedPageBreak/>
        <w:t>При получении информации о побочных действиях лекарственного средства, об особенностях его взаимодействия с другими лекарственными средствами, которые могут причинить ущерб (вред) жизни и здоровью человека, его наследственности, а также сведений, не соответствующих сведениям о лекарственном средстве, содержащимся в инструкции по применению лекарственного средства, уполномоченный орган рассматривает вопрос о возможности приостановления применения, изъятия из оборота, уничтожения указанного лекарственного средства.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III. РАЗРАБОТКА, ДОКЛИНИЧЕСКОЕ И КЛИНИЧЕСКОЕ ИССЛЕДОВАНИЕ ЛЕКАРСТВЕННЫХ СРЕДСТВ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20. Разработка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Разработка лекарственных сре</w:t>
      </w:r>
      <w:proofErr w:type="gramStart"/>
      <w:r w:rsidRPr="00A01EA7">
        <w:rPr>
          <w:rFonts w:ascii="Trebuchet MS" w:eastAsia="Times New Roman" w:hAnsi="Trebuchet MS" w:cs="Times New Roman"/>
          <w:sz w:val="21"/>
          <w:szCs w:val="21"/>
          <w:shd w:val="clear" w:color="auto" w:fill="FFFFFF"/>
          <w:lang w:eastAsia="ru-RU"/>
        </w:rPr>
        <w:t>дств вкл</w:t>
      </w:r>
      <w:proofErr w:type="gramEnd"/>
      <w:r w:rsidRPr="00A01EA7">
        <w:rPr>
          <w:rFonts w:ascii="Trebuchet MS" w:eastAsia="Times New Roman" w:hAnsi="Trebuchet MS" w:cs="Times New Roman"/>
          <w:sz w:val="21"/>
          <w:szCs w:val="21"/>
          <w:shd w:val="clear" w:color="auto" w:fill="FFFFFF"/>
          <w:lang w:eastAsia="ru-RU"/>
        </w:rPr>
        <w:t>ючает в себя поиск новых фармакологически активных веществ, последующее изучение их фармакологических свойств, доклиническое и клиническое исследование, разработку технологий производства фармацевтических субстанций, разработку технологии производства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Все этапы разработки лекарственных средств являются объектами интеллектуальной собственности и охраняются в соответствии с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21. Доклиническое исследование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Доклиническое исследование лекарственного средства проводится с использованием научных методов на животных в целях получения доказательств безопасности и качества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Для организации и проведения доклинического исследования лекарственного средства лица, осуществляющие разработку лекарственных средств, могут привлекать научно-исследовательские и образовательные учреждения, имеющие необходимую материально-техническую базу и квалифицированных специалистов в указанной области исследования.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Доклиническое исследование лекарственного средства проводится по плану, утверждаемому лицом, осуществляющим разработку лекарственного средства одновременно с ведением протокола указанного исследования и составлением отчёта. В отчёте должны содержаться результаты доклинического исследования и заключение о возможности проведения клинического исследования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Правила проведения доклинического исследования лекарственного средства определяются стандартами надлежащей практики.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Правила проведения доклинического исследования лекарственных средств утверждаются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22. Клиническое исследование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1. Клиническое исследование лекарственного средства проводится с использованием научных методов в целях выявления или подтверждения клинических, фармакологических или фармакодинамических эффектов исследуемого лекарственного средства либо выявления побочных реакций на организм человека, или в целях изучения его всасывания, распределения, </w:t>
      </w:r>
      <w:proofErr w:type="spellStart"/>
      <w:r w:rsidRPr="00A01EA7">
        <w:rPr>
          <w:rFonts w:ascii="Trebuchet MS" w:eastAsia="Times New Roman" w:hAnsi="Trebuchet MS" w:cs="Times New Roman"/>
          <w:sz w:val="21"/>
          <w:szCs w:val="21"/>
          <w:shd w:val="clear" w:color="auto" w:fill="FFFFFF"/>
          <w:lang w:eastAsia="ru-RU"/>
        </w:rPr>
        <w:t>биотрансформации</w:t>
      </w:r>
      <w:proofErr w:type="spellEnd"/>
      <w:r w:rsidRPr="00A01EA7">
        <w:rPr>
          <w:rFonts w:ascii="Trebuchet MS" w:eastAsia="Times New Roman" w:hAnsi="Trebuchet MS" w:cs="Times New Roman"/>
          <w:sz w:val="21"/>
          <w:szCs w:val="21"/>
          <w:shd w:val="clear" w:color="auto" w:fill="FFFFFF"/>
          <w:lang w:eastAsia="ru-RU"/>
        </w:rPr>
        <w:t xml:space="preserve"> в организме человека и выведения из организма. В клиническом исследовании лекарственного средства может участвовать только лицо, добровольно согласившееся на участие в указанном исследовании.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Клиническое исследование лекарственного средства проводится на основании разрешения, выдаваемого Министерством здравоохранения и медицинской промышленности Туркменистана в соответствии с требованиями стандартов надлежащей практики и программой (протоколом) проведения клинических исследований лекарственных средств, </w:t>
      </w:r>
      <w:r w:rsidRPr="00A01EA7">
        <w:rPr>
          <w:rFonts w:ascii="Trebuchet MS" w:eastAsia="Times New Roman" w:hAnsi="Trebuchet MS" w:cs="Times New Roman"/>
          <w:sz w:val="21"/>
          <w:szCs w:val="21"/>
          <w:shd w:val="clear" w:color="auto" w:fill="FFFFFF"/>
          <w:lang w:eastAsia="ru-RU"/>
        </w:rPr>
        <w:lastRenderedPageBreak/>
        <w:t>согласованной с Комитетом по этике в сфере лекарственного обеспечения при Министерстве здравоохранения и медицинской промышленности Туркменистана (далее – Комитет по этике).</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Комитет по этике создаётся в качестве экспертного совета и рассматривает вопросы обеспечения прав, безопасности и охраны здоровья физических лиц, участвующих в клинических исследованиях лекарственных средств, оценивает квалификацию лиц, осуществляющих указанное исследование, и наличие условий в государственных учреждениях здравоохранения для проведения клинических исследований лекарственных средств. Положение о Комитете по этике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Для получения разрешения на проведение клинического исследования лицо, осуществляющее клиническое исследование лекарственного средства, или заказчик клинического исследования лекарственного средства должны обратиться с соответствующим заявлением в Министерство здравоохранения и медицинской промышленности Туркменистана. К заявлению должны быть приложены образцы лекарственного средства и материалы, содержащие информацию о нём, результаты доклинического исследования, а также проект программы проведения клинического исследования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Клинические исследования лекарственных сре</w:t>
      </w:r>
      <w:proofErr w:type="gramStart"/>
      <w:r w:rsidRPr="00A01EA7">
        <w:rPr>
          <w:rFonts w:ascii="Trebuchet MS" w:eastAsia="Times New Roman" w:hAnsi="Trebuchet MS" w:cs="Times New Roman"/>
          <w:sz w:val="21"/>
          <w:szCs w:val="21"/>
          <w:shd w:val="clear" w:color="auto" w:fill="FFFFFF"/>
          <w:lang w:eastAsia="ru-RU"/>
        </w:rPr>
        <w:t>дств пр</w:t>
      </w:r>
      <w:proofErr w:type="gramEnd"/>
      <w:r w:rsidRPr="00A01EA7">
        <w:rPr>
          <w:rFonts w:ascii="Trebuchet MS" w:eastAsia="Times New Roman" w:hAnsi="Trebuchet MS" w:cs="Times New Roman"/>
          <w:sz w:val="21"/>
          <w:szCs w:val="21"/>
          <w:shd w:val="clear" w:color="auto" w:fill="FFFFFF"/>
          <w:lang w:eastAsia="ru-RU"/>
        </w:rPr>
        <w:t>оводятся в лечебно-профилактических учреждениях, перечень которых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Лицо, осуществляющее клиническое исследование лекарственного средства, или заказчик клинического исследования вправе заключать с лечебно-профилактическим учреждением договор о проведении клинических исследований определённого лекарственного средства только после получения разрешения на его проведение. Указанный договор заключается в письменной форме в соответствии с Типовым договором о проведении клинического исследования.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Лицо, осуществляющее клиническое исследование лекарственного средства, или заказчик клинического исследования обязаны сообщить в Министерство здравоохранения и медицинской промышленности Туркменистана обо всех случаях выявления побочного действия лекарственного средства, подлежащего клиническому исследованию, а также об особенностях его взаимодействия с другими лекарственными средствами.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Финансирование клинического исследования лекарственного средства производится за счёт средств лица, осуществляющего разработку лекарственного средства, или заказчика клинического исследования лекарственного средства, а также иных источников, не запрещённых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Клинические исследования лекарственных средств, производимых в Туркменистане или ввозимых в Туркменистан, проводятся по полной или сокращённой программе в соответствии со стандартами надлежащей практики.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Лекарственные средства, произведённые в Туркменистане, могут быть использованы для проведения клинических исследований без государственной регистрации.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11. Правила проведения клинических исследований лекарственных средств утверждаются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23. Условия проведения клинических исследований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Клинические исследования лекарственных средств с участием физического лица проводятся при наличии его письменного согласия на участие в клинических исследованиях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Физическое лицо, участвующее в клиническом исследовании лекарственного средства, вправе отказаться от участия в нём на любой стадии исследования.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Физическое лицо, участвующее в клиническом исследовании лекарственного средства, должно быть застраховано заказчиком клинического исследования лекарственного средства. Порядок страхования физических лиц, участвующих в клинических исследованиях лекарственных средств, разрабатывается и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Клиническое исследование лекарственного средства может быть прервано, если в процессе его проведения обнаружена опасность для жизни и здоровья лица, участвующего в указанном исследовании.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Решение о прекращении клинического исследования лекарственного средства может принять руководитель программы указанного исследования.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Не допускается участие в клиническом исследовании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1) беременной женщины, за исключением случаев, если лекарственное средство, подлежащее клиническому исследованию, предназначено исключительно для лечения указанной категории лиц либо целью клинического исследования является оптимизация дозирования или режима применения лекарственного средства для беременной женщины, а </w:t>
      </w:r>
      <w:proofErr w:type="gramStart"/>
      <w:r w:rsidRPr="00A01EA7">
        <w:rPr>
          <w:rFonts w:ascii="Trebuchet MS" w:eastAsia="Times New Roman" w:hAnsi="Trebuchet MS" w:cs="Times New Roman"/>
          <w:sz w:val="21"/>
          <w:szCs w:val="21"/>
          <w:shd w:val="clear" w:color="auto" w:fill="FFFFFF"/>
          <w:lang w:eastAsia="ru-RU"/>
        </w:rPr>
        <w:t>также</w:t>
      </w:r>
      <w:proofErr w:type="gramEnd"/>
      <w:r w:rsidRPr="00A01EA7">
        <w:rPr>
          <w:rFonts w:ascii="Trebuchet MS" w:eastAsia="Times New Roman" w:hAnsi="Trebuchet MS" w:cs="Times New Roman"/>
          <w:sz w:val="21"/>
          <w:szCs w:val="21"/>
          <w:shd w:val="clear" w:color="auto" w:fill="FFFFFF"/>
          <w:lang w:eastAsia="ru-RU"/>
        </w:rPr>
        <w:t xml:space="preserve"> если необходимые результаты могут быть получены только при клиническом исследовании лекарственного средства на беременной женщине и если полностью исключён риск причинения ущерба (вреда) жизни и здоровью беременной женщины и плода;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несовершеннолетнего лица, за исключением случаев, если лекарственное средство, подлежащее клиническому исследованию, предназначено исключительно для лечения детских заболеваний либо целью клинического исследования является оптимизация дозирования или режима применения лекарственного средства для несовершеннолетнего лица;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ребёнка-сироты, усыновлённого ребёнка, ребёнка, оставшегося без попечения родителей;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военнослужащих, в том числе военнослужащих, проходящих службу по обязательству и военнослужащих, проходящих службу по призыву;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лица, задержанного по подозрению в совершении преступления, заключённого под стражу, отбывающего наказание в местах лишения свободы либо находящегося под административным арестом;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лица, признанного в установленном порядке недееспособным, а также лица, страдающего психическим расстройством (заболеванием), принудительно госпитализированного и находящегося на принудительном лечении в психиатрическом учреждении.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b&gt;ГЛАВА IV. ТРЕБОВАНИЯ К ПРОИЗВОДСТВУ (ИЗГОТОВЛЕНИЮ), ОБОРОТУ И УНИЧТОЖЕНИЮ (УТИЛИЗАЦИИ)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Статья 24. Требования к производству (изготовлению)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Производство (изготовление) лекарственных средств, изделий медицинского назначения осуществляется юридическими лицами на основании соответствующих лицензий, выдаваемых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Юридические лица при производстве (изготовлении) лекарственного средства обязаны соблюдать требования стандартов надлежащей практики, а также иные требования, установленные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3. Изготовление лекарственных средств по рецептам осуществляется в соответствии со стандартными прописями лекарственных средств, изготавливаемых в аптеках по рецептам, </w:t>
      </w:r>
      <w:r w:rsidRPr="00A01EA7">
        <w:rPr>
          <w:rFonts w:ascii="Trebuchet MS" w:eastAsia="Times New Roman" w:hAnsi="Trebuchet MS" w:cs="Times New Roman"/>
          <w:sz w:val="21"/>
          <w:szCs w:val="21"/>
          <w:shd w:val="clear" w:color="auto" w:fill="FFFFFF"/>
          <w:lang w:eastAsia="ru-RU"/>
        </w:rPr>
        <w:lastRenderedPageBreak/>
        <w:t>перечень которых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25. Требования к расфасовке, упаковке и маркировке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Лица, осуществляющие расфасовку, упаковку и маркировку лекарственных средств, обязаны соблюдать требования нормативных документов к их расфасовке, упаковке, маркировке, а также к материалам, используемым для упаковки и маркировки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w:t>
      </w:r>
      <w:proofErr w:type="gramStart"/>
      <w:r w:rsidRPr="00A01EA7">
        <w:rPr>
          <w:rFonts w:ascii="Trebuchet MS" w:eastAsia="Times New Roman" w:hAnsi="Trebuchet MS" w:cs="Times New Roman"/>
          <w:sz w:val="21"/>
          <w:szCs w:val="21"/>
          <w:shd w:val="clear" w:color="auto" w:fill="FFFFFF"/>
          <w:lang w:eastAsia="ru-RU"/>
        </w:rPr>
        <w:t>На упаковке лекарственного средства должны быть указаны торговое наименование лекарственного средства, наименование активного компонента с использованием международного непатентованного наименования (МНН), производитель лекарственного средства и его юридический адрес, дата производства, срок годности лекарственного средства, его лекарственная форма, доза действующего вещества.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К каждому лекарственному средству должна прилагаться инструкция по применению лекарственного средства на государственном языке, русском и (или) английском и иных языках, содержащая следующую информацию: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наименование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общая характеристика лекарственного средства (химическое название, основные физико-химические свойства, состав);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сведения о фармакологических свойствах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показания и противопоказания к применению;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взаимодействие данного лекарственного средства с другими лекарственными средствами;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способы применения и дозы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побочное действие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меры предосторожности при применении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формы выпуска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условия и сроки хранения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11) условия отпуска лекарственного средства («без рецепта» или «по рецепту»);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12) иные сведения о клинических характеристиках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Форма инструкции по применению лекарственного средства, содержание её текста, а также дизайн упаковки лекарственного средства утверждаются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Маркировка упаковок лекарственного средства, изделия медицинского назначения производится на государственном языке, русском и (или) английском и иных языках и должна содержать следующую информацию: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наименование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адрес производителя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номер партии (серии)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4) дата выпуска лекарственного средства (для иммунобиологических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срок годности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способы применения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дозировку или концентрацию, объём, активность в единицах действия или количество доз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условия хранения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меры предосторожности при применении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26. Требования к ввозу в Туркменистан и вывозу из Туркменистана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Ввоз в Туркменистан и вывоз из Туркменистана лекарственных средств, изделий медицинского назначения физическими лицами не допускается, за исключением случаев, предусмотренных частью 2 настоящей статьи.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Физические лица вправе ввозить в Туркменистан и вывозить из Туркменистана лекарственные средства, изделия медицинского назначения в следующих случаях, если они: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proofErr w:type="gramStart"/>
      <w:r w:rsidRPr="00A01EA7">
        <w:rPr>
          <w:rFonts w:ascii="Trebuchet MS" w:eastAsia="Times New Roman" w:hAnsi="Trebuchet MS" w:cs="Times New Roman"/>
          <w:sz w:val="21"/>
          <w:szCs w:val="21"/>
          <w:shd w:val="clear" w:color="auto" w:fill="FFFFFF"/>
          <w:lang w:eastAsia="ru-RU"/>
        </w:rPr>
        <w:t>1) предназначены для личного применения: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работниками дипломатических представительств и консульских учреждений Туркменистана за рубежом, представительств Туркменистана при международных организациях, а также дипломатических представительств, консульских учреждений иностранных государств и представительств международных организаций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иностранными гражданами, лицами без гражданства, прибывшими в Туркменистан, - на срок их пребывания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ç) членами экипажей всех видов транспортных средств иностранных государств, прибывших в Туркменистан, – на срок их пребывания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физическими лицами – участниками международных культурных, спортивных мероприятий и участниками международных экспедиций;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е) гражданами Туркменистана в количестве, необходимом для применения в течение срока, не превышающем десяти календарных дней;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предназначены: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для лечения пассажиров транспортного средства, прибывающего в Туркменистан или отбывающего из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для проведения доклинических и клинических исследований;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ç) для экспонирования на выставках, ярмарках, конференциях без права реализации;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d) для использования в качестве образцов лекарственных средств, изделий медицинского назначения (образцов фармацевтических субстанций), предназначенных для государственной регистрации в количестве, не превышающем десяти упаковок;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для оказания медицинской помощи в каждом конкретном случае пациентам по жизненным показаниям на основании письменного указания Министерства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для оказания медицинской помощи в каждом конкретном случае при проведении спортивных, культурных и иных мероприятий на основании письменного указания уполномоченного органа.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Таможенные сборы в случаях, указанных в части 2 настоящей статьи, не взимаются.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Юридические лица, независимо от формы собственности, вправе осуществлять ввоз в Туркменистан и вывоз из Туркменистана лекарственных средств, изделий медицинского назначения, в том числе лекарственного сырья, фармацевтических субстанций, вспомогательных веществ, применяемых при производстве (изготовлении) лекарственных средств, на основании соответствующего разрешения, выдаваемого уполномоченным органом сроком на один год.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За выдачу разрешения на ввоз в Туркменистан лекарственных средств, изделий медицинского назначения взимается сбор в соответствии с Порядком ввоза в Туркменистан и вывоза из Туркменистана лекарственных средств, изделий медицинского назначения. При этом разрешение выдаётся после зачисления указанного сбора на соответствующие расчётные счета. В случае отказа в выдаче указанного разрешения сумма уплаченного сбора возврату не подлежит.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Таможенное оформление ввозимых в Туркменистан лекарственных средств, изделий медицинского назначения осуществляется в соответствии с законодательством Туркменистана, если иное не установлено настоящим Законом.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Для лекарственных средств, изделий медицинского назначения, на упаковке которых отсутствует дата производства (изготовления) и установлен только срок годности, информация о дате их производства (изготовления) должна подтверждаться в письменном виде их производителем (изготовителем) в сопроводительных документах.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8. </w:t>
      </w:r>
      <w:proofErr w:type="gramStart"/>
      <w:r w:rsidRPr="00A01EA7">
        <w:rPr>
          <w:rFonts w:ascii="Trebuchet MS" w:eastAsia="Times New Roman" w:hAnsi="Trebuchet MS" w:cs="Times New Roman"/>
          <w:sz w:val="21"/>
          <w:szCs w:val="21"/>
          <w:shd w:val="clear" w:color="auto" w:fill="FFFFFF"/>
          <w:lang w:eastAsia="ru-RU"/>
        </w:rPr>
        <w:t>Обязательства производителей (изготовителей) лекарственных средств, изделий медицинского назначения, связанные с выполнением требований нормативных документов, предъявляемых к лекарственным средствам, изделиям медицинского назначения, ввозимым в Туркменистан, а также гарантии соблюдения указанных требований являются обязательным условием договоров на поставку лекарственных средств, изделий медицинского назначения в случае, если указанные лекарственные средства, изделия медицинского назначения ввозятся в Туркменистан на основании соответствующих договоров.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9. </w:t>
      </w:r>
      <w:proofErr w:type="gramStart"/>
      <w:r w:rsidRPr="00A01EA7">
        <w:rPr>
          <w:rFonts w:ascii="Trebuchet MS" w:eastAsia="Times New Roman" w:hAnsi="Trebuchet MS" w:cs="Times New Roman"/>
          <w:sz w:val="21"/>
          <w:szCs w:val="21"/>
          <w:shd w:val="clear" w:color="auto" w:fill="FFFFFF"/>
          <w:lang w:eastAsia="ru-RU"/>
        </w:rPr>
        <w:t>Юридические лица, независимо от формы собственности, осуществляющие закупку лекарственных средств, изделий медицинского назначения у производителя (продавца) или организовывающие их последующую реализацию (дистрибьюторы), вправе на основании договора, определяющего права и обязанности сторон, условия поставки, транспортирования, обеспечения качества лекарственных средств, изделий медицинского назначения и иные условия, осуществлять их ввоз в Туркменистан и вывоз из Туркменистана, реализацию, возврат, уничтожение (утилизацию) в соответствии с</w:t>
      </w:r>
      <w:proofErr w:type="gramEnd"/>
      <w:r w:rsidRPr="00A01EA7">
        <w:rPr>
          <w:rFonts w:ascii="Trebuchet MS" w:eastAsia="Times New Roman" w:hAnsi="Trebuchet MS" w:cs="Times New Roman"/>
          <w:sz w:val="21"/>
          <w:szCs w:val="21"/>
          <w:shd w:val="clear" w:color="auto" w:fill="FFFFFF"/>
          <w:lang w:eastAsia="ru-RU"/>
        </w:rPr>
        <w:t xml:space="preserve"> требованиями, установленными законодательством Туркменистана и стандартами надлежащей практики.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Не допускается ввоз в Туркменистан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если до истечения срока их годности осталось менее шестидесяти процентов времени от установленного срока годности, а по лекарственным средствам, срок годности которых составляет не более шести месяцев, – менее тридцати процентов времени от установленного срока годности;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не имеющих сертификатов соответствия, а также документов, подтверждающих их происхождение;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3) не имеющих соответствующей маркировки в соответствии с требованиями нормативных документов;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не прошедших в установленном порядке государственную регистрацию, за исключением случаев, предусмотренных частью 4 статьи 13 настоящего Закона;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5) </w:t>
      </w:r>
      <w:proofErr w:type="gramStart"/>
      <w:r w:rsidRPr="00A01EA7">
        <w:rPr>
          <w:rFonts w:ascii="Trebuchet MS" w:eastAsia="Times New Roman" w:hAnsi="Trebuchet MS" w:cs="Times New Roman"/>
          <w:sz w:val="21"/>
          <w:szCs w:val="21"/>
          <w:shd w:val="clear" w:color="auto" w:fill="FFFFFF"/>
          <w:lang w:eastAsia="ru-RU"/>
        </w:rPr>
        <w:t>являющихся</w:t>
      </w:r>
      <w:proofErr w:type="gramEnd"/>
      <w:r w:rsidRPr="00A01EA7">
        <w:rPr>
          <w:rFonts w:ascii="Trebuchet MS" w:eastAsia="Times New Roman" w:hAnsi="Trebuchet MS" w:cs="Times New Roman"/>
          <w:sz w:val="21"/>
          <w:szCs w:val="21"/>
          <w:shd w:val="clear" w:color="auto" w:fill="FFFFFF"/>
          <w:lang w:eastAsia="ru-RU"/>
        </w:rPr>
        <w:t xml:space="preserve"> недоброкачественными или фальсифицированными либо контрафактными.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27. Требования к хранению и транспортированию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Хранение и транспортирование лекарственных средств, изделий медицинского назначения осуществляются производителями (изготовителями) лекарственных средств, изделий медицинского назначения, организациями оптовой торговли, а также аптеками, имеющими лицензию на осуществление фармацевтической или медико-технической деятельности.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Требования к хранению и транспортированию лекарственных средств, изделий медицинского назначения устанавливаются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28. Требования к реализации (отпуску)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Реализация (отпуск) лекарственных средств, изделий медицинского назначения осуществляется на основании соответствующих лицензий, выдаваемых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Реализация (отпуск) лекарственных средств, изделий медицинского назначения должна осуществляться физическими лицами, имеющими среднее или высшее фармацевтическое образование.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Не допускается реализация (отпуск) недоброкачественных лекарственных средств, а также лекарственных средств, являющихся фальсифицированными либо контрафактными.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Не допускается реализация (отпуск) лекарственных средств в аптеках без рецепта, реализуемых (отпускаемых) как «лекарственное средство, отпускаемое по рецепту». Перечень лекарственных средств, реализуемых (отпускаемых) в аптеках по рецепту,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По результатам реализации (отпуска) лекарственных средств в установленном порядке составляется ежемесячная, квартальная и годовая отчётность в соответствии с их анатомо-терапевтическо-химической классификацией.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Правила реализации (отпуска) лекарственных средств разрабатываются и утверждаются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29. Требования к уничтожению (утилизации)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Недоброкачественные лекарственные средства, изделия медицинского назначения, а также лекарственные средства, изделия медицинского назначения, являющиеся фальсифицированными либо контрафактными, подлежат изъятию из оборота и уничтожению (утилизации) по одному из следующих оснований: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а) решение владельца (продавца)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b) решение уполномоченного органа;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ç) решение суда.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w:t>
      </w:r>
      <w:proofErr w:type="gramStart"/>
      <w:r w:rsidRPr="00A01EA7">
        <w:rPr>
          <w:rFonts w:ascii="Trebuchet MS" w:eastAsia="Times New Roman" w:hAnsi="Trebuchet MS" w:cs="Times New Roman"/>
          <w:sz w:val="21"/>
          <w:szCs w:val="21"/>
          <w:shd w:val="clear" w:color="auto" w:fill="FFFFFF"/>
          <w:lang w:eastAsia="ru-RU"/>
        </w:rPr>
        <w:t>По результатам уничтожения (утилизации) недоброкачественных лекарственных средств, изделий медицинского назначения, а также лекарственных средств, изделий медицинского назначения, являющихся фальсифицированными либо контрафактными, владелец (продавец) указанных лекарственных средств, изделий медицинского назначения обязан представить в уполномоченный орган или суд документ, подтверждающий факт их уничтожения (утилизации).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3. </w:t>
      </w:r>
      <w:proofErr w:type="gramStart"/>
      <w:r w:rsidRPr="00A01EA7">
        <w:rPr>
          <w:rFonts w:ascii="Trebuchet MS" w:eastAsia="Times New Roman" w:hAnsi="Trebuchet MS" w:cs="Times New Roman"/>
          <w:sz w:val="21"/>
          <w:szCs w:val="21"/>
          <w:shd w:val="clear" w:color="auto" w:fill="FFFFFF"/>
          <w:lang w:eastAsia="ru-RU"/>
        </w:rPr>
        <w:t>Расходы, связанные с уничтожением (утилизацией) недоброкачественных лекарственных средств, изделий медицинского назначения, а также лекарственных средств, изделий медицинского назначения, являющихся фальсифицированными либо контрафактными, возмещаются владельцем (продавцом) указанных лекарственных средств, изделий медицинского назначения. </w:t>
      </w:r>
      <w:proofErr w:type="gramEnd"/>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Уничтожение (утилизация) изъятых из оборота недоброкачественных лекарственных средств, изделий медицинского назначения, а также лекарственных средств, изделий медицинского назначения, являющихся фальсифицированными либо контрафактными, осуществляется в порядке, утверждаемом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V. ПРАВА И ОБЯЗАННОСТИ ЛИЦ, ОСУЩЕСТВЛЯЮЩИХ ФАРМАЦЕВТИЧЕСКУЮ ИЛИ МЕДИКО-ТЕХНИЧЕСКУЮ ДЕЯТЕЛЬНОСТЬ. НАЗНАЧЕНИЕ ЛЕКАРСТВЕННЫХ СРЕДСТВ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30. Права юридических лиц, осуществляющих фармацевтическую или медико-техническую деятельность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Юридические лица, осуществляющие фармацевтическую или медико-техническую деятельность, имеют право </w:t>
      </w:r>
      <w:proofErr w:type="gramStart"/>
      <w:r w:rsidRPr="00A01EA7">
        <w:rPr>
          <w:rFonts w:ascii="Trebuchet MS" w:eastAsia="Times New Roman" w:hAnsi="Trebuchet MS" w:cs="Times New Roman"/>
          <w:sz w:val="21"/>
          <w:szCs w:val="21"/>
          <w:shd w:val="clear" w:color="auto" w:fill="FFFFFF"/>
          <w:lang w:eastAsia="ru-RU"/>
        </w:rPr>
        <w:t>на</w:t>
      </w:r>
      <w:proofErr w:type="gramEnd"/>
      <w:r w:rsidRPr="00A01EA7">
        <w:rPr>
          <w:rFonts w:ascii="Trebuchet MS" w:eastAsia="Times New Roman" w:hAnsi="Trebuchet MS" w:cs="Times New Roman"/>
          <w:sz w:val="21"/>
          <w:szCs w:val="21"/>
          <w:shd w:val="clear" w:color="auto" w:fill="FFFFFF"/>
          <w:lang w:eastAsia="ru-RU"/>
        </w:rPr>
        <w:t>: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производство (изготовление), ввоз в Туркменистан (вывоз из Туркменистана), реализацию (отпуск) лекарственных средств, изделий медицинского назначения в порядке, установленном настоящим Законом;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получение лицензии на осуществление фармацевтической или медико-технической деятельности;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получение необходимой информации от соответствующих государственных органов о порядке лицензирования фармацевтической или медико-технической деятельности, порядке государственной регистрации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повышение квалификации своих работников, проведение их аттестации;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обжалование в установленном порядке действий (бездействия) государственных органов и их должностных лиц;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осуществление иных прав, предусмотренных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31. Обязанности юридических лиц, осуществляющих фармацевтическую или медико-техническую деятельность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Юридические лица, осуществляющие фармацевтическую или медико-техническую деятельность, обязаны: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осуществлять фармацевтическую или медико-техническую деятельность на основании соответствующей лицензии;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2) соблюдать требования нормативных документов в сфере лекарственного обеспечения, а также исполнять предписания и заключения соответствующих государственных органов, </w:t>
      </w:r>
      <w:r w:rsidRPr="00A01EA7">
        <w:rPr>
          <w:rFonts w:ascii="Trebuchet MS" w:eastAsia="Times New Roman" w:hAnsi="Trebuchet MS" w:cs="Times New Roman"/>
          <w:sz w:val="21"/>
          <w:szCs w:val="21"/>
          <w:shd w:val="clear" w:color="auto" w:fill="FFFFFF"/>
          <w:lang w:eastAsia="ru-RU"/>
        </w:rPr>
        <w:lastRenderedPageBreak/>
        <w:t>осуществляющих контроль качества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осуществлять реализацию (отпуск) лекарственных средств, изделий медицинского назначения при наличии сертификата соответствия;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соблюдать требования к организации производства (изготовления) и контроля качества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соблюдать условия и сроки хранения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осуществлять информирование граждан о лекарственных средствах, изделиях медицинского назначения, реализуемых (отпускаемых) по рецепту.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32. Назначение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Назначение лекарственных сре</w:t>
      </w:r>
      <w:proofErr w:type="gramStart"/>
      <w:r w:rsidRPr="00A01EA7">
        <w:rPr>
          <w:rFonts w:ascii="Trebuchet MS" w:eastAsia="Times New Roman" w:hAnsi="Trebuchet MS" w:cs="Times New Roman"/>
          <w:sz w:val="21"/>
          <w:szCs w:val="21"/>
          <w:shd w:val="clear" w:color="auto" w:fill="FFFFFF"/>
          <w:lang w:eastAsia="ru-RU"/>
        </w:rPr>
        <w:t>дств пр</w:t>
      </w:r>
      <w:proofErr w:type="gramEnd"/>
      <w:r w:rsidRPr="00A01EA7">
        <w:rPr>
          <w:rFonts w:ascii="Trebuchet MS" w:eastAsia="Times New Roman" w:hAnsi="Trebuchet MS" w:cs="Times New Roman"/>
          <w:sz w:val="21"/>
          <w:szCs w:val="21"/>
          <w:shd w:val="clear" w:color="auto" w:fill="FFFFFF"/>
          <w:lang w:eastAsia="ru-RU"/>
        </w:rPr>
        <w:t>оизводится врачом (фельдшером), непосредственно осуществляющим лечение пациента.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Назначение лекарственных сре</w:t>
      </w:r>
      <w:proofErr w:type="gramStart"/>
      <w:r w:rsidRPr="00A01EA7">
        <w:rPr>
          <w:rFonts w:ascii="Trebuchet MS" w:eastAsia="Times New Roman" w:hAnsi="Trebuchet MS" w:cs="Times New Roman"/>
          <w:sz w:val="21"/>
          <w:szCs w:val="21"/>
          <w:shd w:val="clear" w:color="auto" w:fill="FFFFFF"/>
          <w:lang w:eastAsia="ru-RU"/>
        </w:rPr>
        <w:t>дств пр</w:t>
      </w:r>
      <w:proofErr w:type="gramEnd"/>
      <w:r w:rsidRPr="00A01EA7">
        <w:rPr>
          <w:rFonts w:ascii="Trebuchet MS" w:eastAsia="Times New Roman" w:hAnsi="Trebuchet MS" w:cs="Times New Roman"/>
          <w:sz w:val="21"/>
          <w:szCs w:val="21"/>
          <w:shd w:val="clear" w:color="auto" w:fill="FFFFFF"/>
          <w:lang w:eastAsia="ru-RU"/>
        </w:rPr>
        <w:t>и оказании скорой и неотложной медицинской помощи производится врачом (фельдшером) выездной бригады скорой и неотложной медицинской помощи.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Назначение лекарственных средств, предназначенных для лечения болезней, наиболее распространённых (преобладающих) в структуре заболеваемости населения, осуществляется в соответствии с клиническими стандартами (протоколами), утверждаемыми Министерством здравоохранения и медицинской промышленности Туркменистана, а также Перечнем основных (жизненно важных) лекарственных средств и Национальным формуляром основных лекарственных средств. Под клиническими стандартами (протоколами) понимаются практические рекомендации, включающие в себя информацию об оптимальной стратегии использования эффективных и безопасных технологий при лечении пациентов.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Назначение лекарственных средств отражается в медицинских документах пациента.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5. Лекарственные средства, реализуемые (отпускаемые) в аптеках по рецепту, подлежат реализации (отпуску) на основании рецепта. Рецепт выписывается врачом (фельдшером), работающим в лечебно-профилактическом, </w:t>
      </w:r>
      <w:proofErr w:type="gramStart"/>
      <w:r w:rsidRPr="00A01EA7">
        <w:rPr>
          <w:rFonts w:ascii="Trebuchet MS" w:eastAsia="Times New Roman" w:hAnsi="Trebuchet MS" w:cs="Times New Roman"/>
          <w:sz w:val="21"/>
          <w:szCs w:val="21"/>
          <w:shd w:val="clear" w:color="auto" w:fill="FFFFFF"/>
          <w:lang w:eastAsia="ru-RU"/>
        </w:rPr>
        <w:t>медико-социальном</w:t>
      </w:r>
      <w:proofErr w:type="gramEnd"/>
      <w:r w:rsidRPr="00A01EA7">
        <w:rPr>
          <w:rFonts w:ascii="Trebuchet MS" w:eastAsia="Times New Roman" w:hAnsi="Trebuchet MS" w:cs="Times New Roman"/>
          <w:sz w:val="21"/>
          <w:szCs w:val="21"/>
          <w:shd w:val="clear" w:color="auto" w:fill="FFFFFF"/>
          <w:lang w:eastAsia="ru-RU"/>
        </w:rPr>
        <w:t xml:space="preserve"> или санаторно-курортном учреждении, научно-клиническом центре, независимо от их формы собственности. Форма рецепта, а также требования к его заполнению утверждаются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6. </w:t>
      </w:r>
      <w:proofErr w:type="gramStart"/>
      <w:r w:rsidRPr="00A01EA7">
        <w:rPr>
          <w:rFonts w:ascii="Trebuchet MS" w:eastAsia="Times New Roman" w:hAnsi="Trebuchet MS" w:cs="Times New Roman"/>
          <w:sz w:val="21"/>
          <w:szCs w:val="21"/>
          <w:shd w:val="clear" w:color="auto" w:fill="FFFFFF"/>
          <w:lang w:eastAsia="ru-RU"/>
        </w:rPr>
        <w:t>Контроль за</w:t>
      </w:r>
      <w:proofErr w:type="gramEnd"/>
      <w:r w:rsidRPr="00A01EA7">
        <w:rPr>
          <w:rFonts w:ascii="Trebuchet MS" w:eastAsia="Times New Roman" w:hAnsi="Trebuchet MS" w:cs="Times New Roman"/>
          <w:sz w:val="21"/>
          <w:szCs w:val="21"/>
          <w:shd w:val="clear" w:color="auto" w:fill="FFFFFF"/>
          <w:lang w:eastAsia="ru-RU"/>
        </w:rPr>
        <w:t xml:space="preserve"> назначением лекарственных средств и их рациональным применением осуществляется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VI. РАСПРОСТРАНЕНИЕ ИНФОРМАЦИИ О ЛЕКАРСТВЕННЫХ СРЕДСТВАХ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33. Информация о лекарственных средствах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Источником официальной информации о лекарственных средствах, зарегистрированных в Туркменистане, является инструкция по применению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Информация о лекарственных средствах, реализуемых (отпускаемых) по рецепту, может содержаться только в специализированных печатных изданиях, предназначенных для медицинских и фармацевтических работников, и (или) инструкциях по применению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lastRenderedPageBreak/>
        <w:t>3. Информация о лекарственных средствах, реализуемых без рецепта, размещается в средствах массовой информации, а также в специализированных печатных изданиях и (или) инструкциях по применению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Информация о лекарственных средствах, включённых в Перечень основных (жизненно важных) лекарственных средств, вносится в Национальный формуляр основных лекарственных средств, издаваемый (переиздаваемый)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34. Ведение и издание Государственной фармакопеи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Ведение и издание Государственной фармакопеи осуществляются в порядке, устанавливаемом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35. Требования к рекламе лекарственных средств, изделий медицинского назначения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Реклама лекарственных средств должна содействовать обеспечению фармацевтического рынка безопасными, качественными и эффективными лекарственными средствами, способствовать их рациональному применению.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Реклама лекарственного средства, предназначенного для применения, должна излагаться в доступной форме и содержать следующие сведения: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информация о его государственной регистрации в Туркменистане;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название и адрес производителя (изготовителя) или дистрибьютора;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торговое наименование;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наименование активного компонента с использованием международного непатентованного наименования (МНН);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показания к применению, основные меры предосторожности, противопоказания и специальные предостережения для беременных женщин, кормящих матерей, детей, людей преклонного возраста;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дозировка и порядок приёма;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побочные действия и основные нежелательные реакции;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информация, оказывающая помощь населению в принятии рационального решения по применению лекарственных средств, отпускаемых без рецепта;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информация о его взаимодействии с другими лекарственными средствами.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Реклама лекарственных средств, независимо от её формы, должна соответствовать клинико-фармакологическим данным о лекарственных средствах, полученным при клинических исследованиях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Содержание рекламы лекарственного средства, отпускаемого без рецепта, должно соответствовать содержанию инструкции по применению лекарственного средства. Содержание рекламы лекарственного средства должно быть согласовано с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5. Реклама лекарственного средства не должна </w:t>
      </w:r>
      <w:proofErr w:type="gramStart"/>
      <w:r w:rsidRPr="00A01EA7">
        <w:rPr>
          <w:rFonts w:ascii="Trebuchet MS" w:eastAsia="Times New Roman" w:hAnsi="Trebuchet MS" w:cs="Times New Roman"/>
          <w:sz w:val="21"/>
          <w:szCs w:val="21"/>
          <w:shd w:val="clear" w:color="auto" w:fill="FFFFFF"/>
          <w:lang w:eastAsia="ru-RU"/>
        </w:rPr>
        <w:t>представлять лекарственное средство</w:t>
      </w:r>
      <w:proofErr w:type="gramEnd"/>
      <w:r w:rsidRPr="00A01EA7">
        <w:rPr>
          <w:rFonts w:ascii="Trebuchet MS" w:eastAsia="Times New Roman" w:hAnsi="Trebuchet MS" w:cs="Times New Roman"/>
          <w:sz w:val="21"/>
          <w:szCs w:val="21"/>
          <w:shd w:val="clear" w:color="auto" w:fill="FFFFFF"/>
          <w:lang w:eastAsia="ru-RU"/>
        </w:rPr>
        <w:t xml:space="preserve"> как уникальное, наиболее безопасное, качественное и эффективное, исключительное по отсутствию побочного действия и не должна вводить в заблуждение относительно состава, происхождения, новизны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Реклама лекарственного средства не должна допускать сравнение лекарственного средства с другими лекарственными средствами в целях усиления рекламного эффекта.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7. Допускается реклама лекарственных средств, изделий медицинского назначения, прошедших государственную регистрацию и реализуемых (отпускаемых) без рецепта.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8. Распространение в медицинском учреждении рекламной информации о лекарственных средствах, изделиях медицинского назначения медицинскими представителями производителей (дистрибьюторов) лекарственных средств, изделий медицинского назначения допускается только с разрешения Министерства здравоохранения и медицинской промышленности Туркменистана. Под медицинским представителем понимается лицо, уполномоченное производителем (дистрибьютором) лекарственных средств, изделий медицинского назначения. Положение о медицинских представителях разрабатывается уполномоченным органом и утверждается Министерством здравоохранения и медицинской промышленности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9. В целях недопущения бесконтрольного самолечения запрещается: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рекламировать антимикробные средства независимо от заявленных производителем (изготовителем) условий их отпуска («по рецепту» или «без рецепта»);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размещать в витринах аптек, а также на стендах и иных рекламных носителях образцы упаковок лекарственных средств, а также рекламную информацию о лекарственных средствах, реализуемых (отпускаемых) по рецепту;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использовать в рекламе лекарственных средств, изделий медицинского назначения образ медицинского работника, а также ссылаться на мнение известных людей, специалистов, излечившихся пациентов и их родственников.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10. Требования к рекламе лекарственных средств, изделий медицинского назначения устанавливаются уполномоченным органом.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ГЛАВА VII. ЗАКЛЮЧИТЕЛЬНЫЕ ПОЛОЖЕНИЯ </w:t>
      </w:r>
    </w:p>
    <w:p w:rsidR="00A01EA7" w:rsidRPr="00A01EA7" w:rsidRDefault="00A01EA7" w:rsidP="00A01EA7">
      <w:pPr>
        <w:rPr>
          <w:rFonts w:ascii="Trebuchet MS" w:eastAsia="Times New Roman" w:hAnsi="Trebuchet MS" w:cs="Times New Roman"/>
          <w:b/>
          <w:bCs/>
          <w:sz w:val="21"/>
          <w:szCs w:val="21"/>
          <w:shd w:val="clear" w:color="auto" w:fill="FFFFFF"/>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36. Право граждан на возмещение ущерба (вреда), причинённого их жизни и здоровью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Граждане имеют право на возмещение ущерба (вреда), причинённого их жизни и здоровью, в случае: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нарушения производителем (изготовителем) лекарственных средств, изделий медицинского назначения технологии их производства (изготовления);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выявления недостоверной информации, содержащейся в инструкции по применению лекарственного средства;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поставки и реализации (отпуска) недоброкачественных лекарственных средств, изделий медицинского назначения, a также лекарственных средств, изделий медицинского назначения, являющихся фальсифицированными либо контрафактными;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4) реализации (отпуска) лекарственных средств, не пригодных к применению вследствие нарушения правил их производства (изготовления);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5) неправильного назначения лекарственных средств;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6) распространения рекламы недоброкачественных лекарственных средств, изделий медицинского назначения, a также лекарственных средств, изделий медицинского назначения, являющихся фальсифицированными либо контрафактными.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Возмещение ущерба (вреда), причинённого жизни или здоровью граждан вследствие применения лекарственных средств, изделий медицинского назначения или совершения противоправных действий (бездействия) производителем (изготовителем) лекарственных средств, изделий медицинского назначения, осуществляется в соответствии с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37. Ответственность за нарушение настоящего Закона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Лица, виновные в нарушении настоящего Закона, несут ответственность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38. Разрешение споров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Споры, возникающие в сфере лекарственного обеспечения, разрешаются в порядке, установленном законодательством Туркменистана.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b/>
          <w:bCs/>
          <w:sz w:val="21"/>
          <w:szCs w:val="21"/>
          <w:shd w:val="clear" w:color="auto" w:fill="FFFFFF"/>
          <w:lang w:eastAsia="ru-RU"/>
        </w:rPr>
        <w:t>Статья 39. Вступление в силу настоящего Закона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1. Настоящий Закон вступает в силу со дня его официального опубликования.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2. Признать утратившими силу: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Закон Туркменистана от 5 июля 2002 года «О фармацевтической деятельности и лекарственном обеспечении» (Ведомости Меджлиса Туркменистана, 2002 г., № 2, ст. 19);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 xml:space="preserve">часть ХХХVI Закона Туркменистана от 18 апреля 2009 года «О внесении изменений, дополнений и признании </w:t>
      </w:r>
      <w:proofErr w:type="gramStart"/>
      <w:r w:rsidRPr="00A01EA7">
        <w:rPr>
          <w:rFonts w:ascii="Trebuchet MS" w:eastAsia="Times New Roman" w:hAnsi="Trebuchet MS" w:cs="Times New Roman"/>
          <w:sz w:val="21"/>
          <w:szCs w:val="21"/>
          <w:shd w:val="clear" w:color="auto" w:fill="FFFFFF"/>
          <w:lang w:eastAsia="ru-RU"/>
        </w:rPr>
        <w:t>утратившими</w:t>
      </w:r>
      <w:proofErr w:type="gramEnd"/>
      <w:r w:rsidRPr="00A01EA7">
        <w:rPr>
          <w:rFonts w:ascii="Trebuchet MS" w:eastAsia="Times New Roman" w:hAnsi="Trebuchet MS" w:cs="Times New Roman"/>
          <w:sz w:val="21"/>
          <w:szCs w:val="21"/>
          <w:shd w:val="clear" w:color="auto" w:fill="FFFFFF"/>
          <w:lang w:eastAsia="ru-RU"/>
        </w:rPr>
        <w:t xml:space="preserve"> силу некоторых законодательных актов Туркменистана» (Ведомости Меджлиса Туркменистана, 2009 г., № 2, ст.33).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sz w:val="21"/>
          <w:szCs w:val="21"/>
          <w:lang w:eastAsia="ru-RU"/>
        </w:rPr>
      </w:pPr>
      <w:r w:rsidRPr="00A01EA7">
        <w:rPr>
          <w:rFonts w:ascii="Trebuchet MS" w:eastAsia="Times New Roman" w:hAnsi="Trebuchet MS" w:cs="Times New Roman"/>
          <w:sz w:val="21"/>
          <w:szCs w:val="21"/>
          <w:shd w:val="clear" w:color="auto" w:fill="FFFFFF"/>
          <w:lang w:eastAsia="ru-RU"/>
        </w:rPr>
        <w:t>3. Кабинету Министров Туркменистана в шестимесячный срок подготовить и внести в установленном порядке изменения и дополнения в законодательство, вытекающие из настоящего Закона. </w:t>
      </w:r>
    </w:p>
    <w:p w:rsidR="00A01EA7" w:rsidRPr="00A01EA7" w:rsidRDefault="00A01EA7" w:rsidP="00A01EA7">
      <w:pPr>
        <w:rPr>
          <w:rFonts w:ascii="Trebuchet MS" w:eastAsia="Times New Roman" w:hAnsi="Trebuchet MS" w:cs="Times New Roman"/>
          <w:sz w:val="21"/>
          <w:szCs w:val="21"/>
          <w:lang w:eastAsia="ru-RU"/>
        </w:rPr>
      </w:pPr>
    </w:p>
    <w:p w:rsidR="00A01EA7" w:rsidRPr="00A01EA7" w:rsidRDefault="00A01EA7" w:rsidP="00A01EA7">
      <w:pPr>
        <w:rPr>
          <w:rFonts w:ascii="Trebuchet MS" w:eastAsia="Times New Roman" w:hAnsi="Trebuchet MS" w:cs="Times New Roman"/>
          <w:b/>
          <w:bCs/>
          <w:sz w:val="21"/>
          <w:szCs w:val="21"/>
          <w:shd w:val="clear" w:color="auto" w:fill="FFFFFF"/>
          <w:lang w:eastAsia="ru-RU"/>
        </w:rPr>
      </w:pPr>
      <w:r w:rsidRPr="00A01EA7">
        <w:rPr>
          <w:rFonts w:ascii="Trebuchet MS" w:eastAsia="Times New Roman" w:hAnsi="Trebuchet MS" w:cs="Times New Roman"/>
          <w:b/>
          <w:bCs/>
          <w:sz w:val="21"/>
          <w:szCs w:val="21"/>
          <w:shd w:val="clear" w:color="auto" w:fill="FFFFFF"/>
          <w:lang w:eastAsia="ru-RU"/>
        </w:rPr>
        <w:t>Президент Туркменистана </w:t>
      </w:r>
    </w:p>
    <w:p w:rsidR="00A01EA7" w:rsidRPr="00A01EA7" w:rsidRDefault="00A01EA7" w:rsidP="00A01EA7">
      <w:pPr>
        <w:rPr>
          <w:rFonts w:ascii="Trebuchet MS" w:eastAsia="Times New Roman" w:hAnsi="Trebuchet MS" w:cs="Times New Roman"/>
          <w:sz w:val="21"/>
          <w:szCs w:val="21"/>
          <w:lang w:eastAsia="ru-RU"/>
        </w:rPr>
      </w:pPr>
      <w:proofErr w:type="spellStart"/>
      <w:r w:rsidRPr="00A01EA7">
        <w:rPr>
          <w:rFonts w:ascii="Trebuchet MS" w:eastAsia="Times New Roman" w:hAnsi="Trebuchet MS" w:cs="Times New Roman"/>
          <w:b/>
          <w:bCs/>
          <w:sz w:val="21"/>
          <w:szCs w:val="21"/>
          <w:shd w:val="clear" w:color="auto" w:fill="FFFFFF"/>
          <w:lang w:eastAsia="ru-RU"/>
        </w:rPr>
        <w:t>Гурбангулы</w:t>
      </w:r>
      <w:proofErr w:type="spellEnd"/>
      <w:r w:rsidRPr="00A01EA7">
        <w:rPr>
          <w:rFonts w:ascii="Trebuchet MS" w:eastAsia="Times New Roman" w:hAnsi="Trebuchet MS" w:cs="Times New Roman"/>
          <w:b/>
          <w:bCs/>
          <w:sz w:val="21"/>
          <w:szCs w:val="21"/>
          <w:shd w:val="clear" w:color="auto" w:fill="FFFFFF"/>
          <w:lang w:eastAsia="ru-RU"/>
        </w:rPr>
        <w:t xml:space="preserve"> БЕРДЫМУХАМЕДОВ. </w:t>
      </w:r>
    </w:p>
    <w:p w:rsidR="00A01EA7" w:rsidRPr="00A01EA7" w:rsidRDefault="00A01EA7" w:rsidP="00A01EA7">
      <w:pPr>
        <w:rPr>
          <w:rFonts w:ascii="Trebuchet MS" w:eastAsia="Times New Roman" w:hAnsi="Trebuchet MS" w:cs="Times New Roman"/>
          <w:sz w:val="21"/>
          <w:szCs w:val="21"/>
          <w:lang w:eastAsia="ru-RU"/>
        </w:rPr>
      </w:pPr>
    </w:p>
    <w:p w:rsidR="00347ACF" w:rsidRPr="00A01EA7" w:rsidRDefault="00A01EA7" w:rsidP="00A01EA7">
      <w:r w:rsidRPr="00A01EA7">
        <w:rPr>
          <w:rFonts w:ascii="Trebuchet MS" w:eastAsia="Times New Roman" w:hAnsi="Trebuchet MS" w:cs="Times New Roman"/>
          <w:i/>
          <w:iCs/>
          <w:sz w:val="21"/>
          <w:szCs w:val="21"/>
          <w:shd w:val="clear" w:color="auto" w:fill="FFFFFF"/>
          <w:lang w:eastAsia="ru-RU"/>
        </w:rPr>
        <w:t>г. Ашхабад, 12 января 2016 года. </w:t>
      </w:r>
    </w:p>
    <w:sectPr w:rsidR="00347ACF" w:rsidRPr="00A01E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A7"/>
    <w:rsid w:val="00347ACF"/>
    <w:rsid w:val="009F29E9"/>
    <w:rsid w:val="00A01EA7"/>
    <w:rsid w:val="00D93B2E"/>
    <w:rsid w:val="00E67291"/>
    <w:rsid w:val="00EB5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A01EA7"/>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A01EA7"/>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A01EA7"/>
  </w:style>
  <w:style w:type="paragraph" w:styleId="a3">
    <w:name w:val="Normal (Web)"/>
    <w:basedOn w:val="a"/>
    <w:uiPriority w:val="99"/>
    <w:semiHidden/>
    <w:unhideWhenUsed/>
    <w:rsid w:val="00A01EA7"/>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A01EA7"/>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A01EA7"/>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A01EA7"/>
  </w:style>
  <w:style w:type="paragraph" w:styleId="a3">
    <w:name w:val="Normal (Web)"/>
    <w:basedOn w:val="a"/>
    <w:uiPriority w:val="99"/>
    <w:semiHidden/>
    <w:unhideWhenUsed/>
    <w:rsid w:val="00A01EA7"/>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84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10776</Words>
  <Characters>61429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dc:creator>
  <cp:keywords/>
  <dc:description/>
  <cp:lastModifiedBy>cai-</cp:lastModifiedBy>
  <cp:revision>1</cp:revision>
  <dcterms:created xsi:type="dcterms:W3CDTF">2016-01-26T11:57:00Z</dcterms:created>
  <dcterms:modified xsi:type="dcterms:W3CDTF">2016-01-26T11:57:00Z</dcterms:modified>
</cp:coreProperties>
</file>